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2B" w:rsidRPr="00BE42A7" w:rsidRDefault="00077EF5" w:rsidP="00554D56">
      <w:pPr>
        <w:spacing w:line="600" w:lineRule="exact"/>
        <w:jc w:val="center"/>
        <w:rPr>
          <w:rFonts w:ascii="方正小标宋简体" w:eastAsia="方正小标宋简体" w:hAnsi="仿宋" w:cs="仿宋"/>
          <w:color w:val="000000" w:themeColor="text1"/>
          <w:sz w:val="44"/>
          <w:szCs w:val="44"/>
          <w:shd w:val="clear" w:color="auto" w:fill="FFFFFF"/>
        </w:rPr>
      </w:pPr>
      <w:r w:rsidRPr="00BE42A7">
        <w:rPr>
          <w:rFonts w:ascii="方正小标宋简体" w:eastAsia="方正小标宋简体" w:hAnsi="仿宋" w:cs="仿宋" w:hint="eastAsia"/>
          <w:color w:val="000000" w:themeColor="text1"/>
          <w:sz w:val="44"/>
          <w:szCs w:val="44"/>
          <w:shd w:val="clear" w:color="auto" w:fill="FFFFFF"/>
        </w:rPr>
        <w:t>阳谷县教育和体育局</w:t>
      </w:r>
    </w:p>
    <w:p w:rsidR="00077EF5" w:rsidRPr="00BE42A7" w:rsidRDefault="00077EF5" w:rsidP="00554D56">
      <w:pPr>
        <w:spacing w:line="600" w:lineRule="exact"/>
        <w:jc w:val="center"/>
        <w:rPr>
          <w:rFonts w:ascii="方正小标宋简体" w:eastAsia="方正小标宋简体" w:hAnsi="仿宋" w:cs="仿宋"/>
          <w:color w:val="000000" w:themeColor="text1"/>
          <w:sz w:val="44"/>
          <w:szCs w:val="44"/>
          <w:shd w:val="clear" w:color="auto" w:fill="FFFFFF"/>
        </w:rPr>
      </w:pPr>
      <w:r w:rsidRPr="00BE42A7">
        <w:rPr>
          <w:rFonts w:ascii="方正小标宋简体" w:eastAsia="方正小标宋简体" w:hAnsi="仿宋" w:cs="仿宋" w:hint="eastAsia"/>
          <w:color w:val="000000" w:themeColor="text1"/>
          <w:sz w:val="44"/>
          <w:szCs w:val="44"/>
          <w:shd w:val="clear" w:color="auto" w:fill="FFFFFF"/>
        </w:rPr>
        <w:t>2020年政府信息公开工作年度报告</w:t>
      </w:r>
    </w:p>
    <w:p w:rsidR="002614DC" w:rsidRPr="00BE42A7" w:rsidRDefault="002614DC" w:rsidP="00C45509">
      <w:pPr>
        <w:pStyle w:val="a3"/>
        <w:widowControl/>
        <w:spacing w:beforeAutospacing="0" w:afterAutospacing="0" w:line="600" w:lineRule="exact"/>
        <w:ind w:firstLine="420"/>
        <w:rPr>
          <w:rFonts w:ascii="仿宋_GB2312" w:eastAsia="仿宋_GB2312"/>
          <w:color w:val="000000" w:themeColor="text1"/>
          <w:sz w:val="32"/>
          <w:szCs w:val="32"/>
          <w:shd w:val="clear" w:color="auto" w:fill="FFFFFF"/>
        </w:rPr>
      </w:pPr>
    </w:p>
    <w:p w:rsidR="00077EF5" w:rsidRPr="00BE42A7" w:rsidRDefault="00077EF5" w:rsidP="00077EF5">
      <w:pPr>
        <w:widowControl/>
        <w:shd w:val="clear" w:color="auto" w:fill="FFFFFF"/>
        <w:adjustRightInd w:val="0"/>
        <w:spacing w:line="600" w:lineRule="exact"/>
        <w:ind w:firstLine="645"/>
        <w:rPr>
          <w:rFonts w:ascii="微软雅黑" w:eastAsia="微软雅黑" w:hAnsi="微软雅黑" w:cs="宋体"/>
          <w:color w:val="000000" w:themeColor="text1"/>
          <w:kern w:val="0"/>
          <w:sz w:val="24"/>
          <w:szCs w:val="24"/>
        </w:rPr>
      </w:pPr>
      <w:r w:rsidRPr="00BE42A7">
        <w:rPr>
          <w:rFonts w:ascii="仿宋_GB2312" w:eastAsia="仿宋_GB2312" w:hAnsi="微软雅黑" w:cs="宋体" w:hint="eastAsia"/>
          <w:color w:val="000000" w:themeColor="text1"/>
          <w:kern w:val="0"/>
          <w:sz w:val="32"/>
          <w:szCs w:val="32"/>
        </w:rPr>
        <w:t>根据《中华人民共和国政府信息公开条例》(国务院令第711号)和《国务院办公厅政府信息与政务公开办公室关于政府信息公开工作年度报告有关事项的通知》（国办公开办函〔2019〕60号）要求，现将2020年度政府信息公开工作进行总结报告。</w:t>
      </w:r>
    </w:p>
    <w:p w:rsidR="00077EF5" w:rsidRPr="00BE42A7" w:rsidRDefault="00077EF5" w:rsidP="00077EF5">
      <w:pPr>
        <w:widowControl/>
        <w:shd w:val="clear" w:color="auto" w:fill="FFFFFF"/>
        <w:adjustRightInd w:val="0"/>
        <w:spacing w:line="600" w:lineRule="exact"/>
        <w:ind w:firstLine="645"/>
        <w:rPr>
          <w:rFonts w:ascii="微软雅黑" w:eastAsia="微软雅黑" w:hAnsi="微软雅黑" w:cs="宋体"/>
          <w:color w:val="000000" w:themeColor="text1"/>
          <w:kern w:val="0"/>
          <w:sz w:val="24"/>
          <w:szCs w:val="24"/>
        </w:rPr>
      </w:pPr>
      <w:r w:rsidRPr="00BE42A7">
        <w:rPr>
          <w:rFonts w:ascii="仿宋_GB2312" w:eastAsia="仿宋_GB2312" w:hAnsi="微软雅黑" w:cs="宋体" w:hint="eastAsia"/>
          <w:color w:val="000000" w:themeColor="text1"/>
          <w:kern w:val="0"/>
          <w:sz w:val="32"/>
          <w:szCs w:val="32"/>
        </w:rPr>
        <w:t>本报告中所列数据的统计期限自2020年1月1日起，至2020年12月31日止。本年度报告可在“阳谷县人民政府”门户网站（http://www.yanggu.gov.cn）的政府信息公开专栏中查看和下载。</w:t>
      </w:r>
    </w:p>
    <w:p w:rsidR="00077EF5" w:rsidRPr="00BE42A7" w:rsidRDefault="00077EF5" w:rsidP="00077EF5">
      <w:pPr>
        <w:pStyle w:val="a3"/>
        <w:widowControl/>
        <w:adjustRightInd w:val="0"/>
        <w:spacing w:beforeAutospacing="0" w:afterAutospacing="0" w:line="600" w:lineRule="exact"/>
        <w:ind w:firstLineChars="229" w:firstLine="736"/>
        <w:jc w:val="both"/>
        <w:rPr>
          <w:rFonts w:ascii="黑体" w:eastAsia="黑体" w:hAnsi="黑体" w:cs="宋体"/>
          <w:b/>
          <w:color w:val="000000" w:themeColor="text1"/>
          <w:sz w:val="32"/>
          <w:szCs w:val="32"/>
        </w:rPr>
      </w:pPr>
      <w:r w:rsidRPr="00BE42A7">
        <w:rPr>
          <w:rFonts w:ascii="黑体" w:eastAsia="黑体" w:hAnsi="黑体" w:cs="宋体" w:hint="eastAsia"/>
          <w:b/>
          <w:color w:val="000000" w:themeColor="text1"/>
          <w:sz w:val="32"/>
          <w:szCs w:val="32"/>
        </w:rPr>
        <w:t>一、总体情况</w:t>
      </w:r>
    </w:p>
    <w:p w:rsidR="00A4521D" w:rsidRPr="00BE42A7" w:rsidRDefault="00A4521D" w:rsidP="00605EAB">
      <w:pPr>
        <w:pStyle w:val="a3"/>
        <w:widowControl/>
        <w:adjustRightInd w:val="0"/>
        <w:spacing w:beforeAutospacing="0" w:afterAutospacing="0" w:line="600" w:lineRule="exact"/>
        <w:ind w:firstLineChars="230" w:firstLine="736"/>
        <w:jc w:val="both"/>
        <w:rPr>
          <w:rFonts w:ascii="仿宋_GB2312" w:eastAsia="仿宋_GB2312" w:hAnsi="黑体" w:cs="宋体"/>
          <w:color w:val="000000" w:themeColor="text1"/>
          <w:sz w:val="32"/>
          <w:szCs w:val="32"/>
        </w:rPr>
      </w:pPr>
      <w:r w:rsidRPr="00BE42A7">
        <w:rPr>
          <w:rFonts w:ascii="楷体_GB2312" w:eastAsia="楷体_GB2312" w:hAnsi="黑体" w:cs="宋体" w:hint="eastAsia"/>
          <w:color w:val="000000" w:themeColor="text1"/>
          <w:sz w:val="32"/>
          <w:szCs w:val="32"/>
        </w:rPr>
        <w:t>（一）主动公开情况</w:t>
      </w:r>
      <w:r w:rsidR="001623A9" w:rsidRPr="00BE42A7">
        <w:rPr>
          <w:rFonts w:ascii="楷体_GB2312" w:eastAsia="楷体_GB2312" w:hAnsi="黑体" w:cs="宋体" w:hint="eastAsia"/>
          <w:color w:val="000000" w:themeColor="text1"/>
          <w:sz w:val="32"/>
          <w:szCs w:val="32"/>
        </w:rPr>
        <w:t>。</w:t>
      </w:r>
      <w:r w:rsidR="00077EF5" w:rsidRPr="00BE42A7">
        <w:rPr>
          <w:rFonts w:ascii="仿宋_GB2312" w:eastAsia="仿宋_GB2312" w:hint="eastAsia"/>
          <w:color w:val="000000" w:themeColor="text1"/>
          <w:sz w:val="32"/>
          <w:szCs w:val="32"/>
          <w:shd w:val="clear" w:color="auto" w:fill="FFFFFF"/>
        </w:rPr>
        <w:t>2020年以来，阳谷县教育和体育局严格按照新修订的《中华人民共和国政府信息公开条例》</w:t>
      </w:r>
      <w:r w:rsidR="001623A9" w:rsidRPr="00BE42A7">
        <w:rPr>
          <w:rFonts w:ascii="仿宋_GB2312" w:eastAsia="仿宋_GB2312" w:hint="eastAsia"/>
          <w:color w:val="000000" w:themeColor="text1"/>
          <w:sz w:val="32"/>
          <w:szCs w:val="32"/>
          <w:shd w:val="clear" w:color="auto" w:fill="FFFFFF"/>
        </w:rPr>
        <w:t>，</w:t>
      </w:r>
      <w:r w:rsidR="001623A9" w:rsidRPr="00BE42A7">
        <w:rPr>
          <w:rFonts w:ascii="仿宋_GB2312" w:eastAsia="仿宋_GB2312" w:hAnsi="Microsoft Yahei" w:hint="eastAsia"/>
          <w:color w:val="000000" w:themeColor="text1"/>
          <w:sz w:val="32"/>
          <w:szCs w:val="32"/>
        </w:rPr>
        <w:t>从实际出发，结合单位职能及自身特点，对照《</w:t>
      </w:r>
      <w:r w:rsidR="001623A9" w:rsidRPr="00BE42A7">
        <w:rPr>
          <w:rFonts w:ascii="仿宋_GB2312" w:eastAsia="仿宋_GB2312" w:cs="黑体" w:hint="eastAsia"/>
          <w:color w:val="000000" w:themeColor="text1"/>
          <w:sz w:val="32"/>
          <w:szCs w:val="32"/>
        </w:rPr>
        <w:t>山东省政务公开第三方评估指标体系</w:t>
      </w:r>
      <w:r w:rsidR="001623A9" w:rsidRPr="00BE42A7">
        <w:rPr>
          <w:rFonts w:ascii="仿宋_GB2312" w:eastAsia="仿宋_GB2312" w:hAnsi="Microsoft Yahei" w:hint="eastAsia"/>
          <w:color w:val="000000" w:themeColor="text1"/>
          <w:sz w:val="32"/>
          <w:szCs w:val="32"/>
        </w:rPr>
        <w:t>》及《义务教育领域基层政务公开标准目录》及时发布政务公开信息。一年来</w:t>
      </w:r>
      <w:r w:rsidR="00773CA0" w:rsidRPr="00BE42A7">
        <w:rPr>
          <w:rFonts w:ascii="仿宋_GB2312" w:eastAsia="仿宋_GB2312" w:hAnsi="Microsoft Yahei" w:hint="eastAsia"/>
          <w:color w:val="000000" w:themeColor="text1"/>
          <w:sz w:val="32"/>
          <w:szCs w:val="32"/>
        </w:rPr>
        <w:t>，在阳谷县人民政府网站政务公开板块中主动公开信息</w:t>
      </w:r>
      <w:r w:rsidR="00C95226" w:rsidRPr="00BE42A7">
        <w:rPr>
          <w:rFonts w:ascii="仿宋_GB2312" w:eastAsia="仿宋_GB2312" w:hAnsi="Microsoft Yahei" w:hint="eastAsia"/>
          <w:color w:val="000000" w:themeColor="text1"/>
          <w:sz w:val="32"/>
          <w:szCs w:val="32"/>
        </w:rPr>
        <w:t>294</w:t>
      </w:r>
      <w:r w:rsidR="00773CA0" w:rsidRPr="00BE42A7">
        <w:rPr>
          <w:rFonts w:ascii="仿宋_GB2312" w:eastAsia="仿宋_GB2312" w:hAnsi="Microsoft Yahei" w:hint="eastAsia"/>
          <w:color w:val="000000" w:themeColor="text1"/>
          <w:sz w:val="32"/>
          <w:szCs w:val="32"/>
        </w:rPr>
        <w:t>条</w:t>
      </w:r>
      <w:r w:rsidR="002119B5" w:rsidRPr="00BE42A7">
        <w:rPr>
          <w:rFonts w:ascii="仿宋_GB2312" w:eastAsia="仿宋_GB2312" w:hAnsi="仿宋" w:hint="eastAsia"/>
          <w:color w:val="000000" w:themeColor="text1"/>
          <w:sz w:val="32"/>
          <w:szCs w:val="32"/>
          <w:shd w:val="clear" w:color="auto" w:fill="FFFFFF"/>
        </w:rPr>
        <w:t>，其中机构职能3条，政策法规11条，会议信息2条，财政信息39条，发展计划规划1条，建议提案办理17条，通知公告公示26条，人事人才信息27条，教育信息127条，重要部</w:t>
      </w:r>
      <w:r w:rsidR="002119B5" w:rsidRPr="00BE42A7">
        <w:rPr>
          <w:rFonts w:ascii="仿宋_GB2312" w:eastAsia="仿宋_GB2312" w:hAnsi="仿宋" w:hint="eastAsia"/>
          <w:color w:val="000000" w:themeColor="text1"/>
          <w:sz w:val="32"/>
          <w:szCs w:val="32"/>
          <w:shd w:val="clear" w:color="auto" w:fill="FFFFFF"/>
        </w:rPr>
        <w:lastRenderedPageBreak/>
        <w:t>署执行公开7条，体育信息4条，信息公开基础建设3条，政务公开组织管理10条，应公开的其他信息17条。</w:t>
      </w:r>
    </w:p>
    <w:p w:rsidR="001623A9" w:rsidRPr="00BE42A7" w:rsidRDefault="001623A9" w:rsidP="001623A9">
      <w:pPr>
        <w:pStyle w:val="a3"/>
        <w:widowControl/>
        <w:adjustRightInd w:val="0"/>
        <w:spacing w:beforeAutospacing="0" w:afterAutospacing="0" w:line="600" w:lineRule="exact"/>
        <w:ind w:firstLineChars="230" w:firstLine="736"/>
        <w:rPr>
          <w:rFonts w:ascii="仿宋_GB2312" w:eastAsia="仿宋_GB2312" w:hAnsi="Microsoft Yahei" w:hint="eastAsia"/>
          <w:color w:val="000000" w:themeColor="text1"/>
          <w:sz w:val="32"/>
          <w:szCs w:val="32"/>
        </w:rPr>
      </w:pPr>
      <w:r w:rsidRPr="00BE42A7">
        <w:rPr>
          <w:rFonts w:ascii="楷体_GB2312" w:eastAsia="楷体_GB2312" w:hAnsi="Microsoft Yahei" w:hint="eastAsia"/>
          <w:color w:val="000000" w:themeColor="text1"/>
          <w:sz w:val="32"/>
          <w:szCs w:val="32"/>
        </w:rPr>
        <w:t>（</w:t>
      </w:r>
      <w:r w:rsidR="00C91899" w:rsidRPr="00BE42A7">
        <w:rPr>
          <w:rFonts w:ascii="楷体_GB2312" w:eastAsia="楷体_GB2312" w:hAnsi="Microsoft Yahei" w:hint="eastAsia"/>
          <w:color w:val="000000" w:themeColor="text1"/>
          <w:sz w:val="32"/>
          <w:szCs w:val="32"/>
        </w:rPr>
        <w:t>二</w:t>
      </w:r>
      <w:r w:rsidRPr="00BE42A7">
        <w:rPr>
          <w:rFonts w:ascii="楷体_GB2312" w:eastAsia="楷体_GB2312" w:hAnsi="Microsoft Yahei" w:hint="eastAsia"/>
          <w:color w:val="000000" w:themeColor="text1"/>
          <w:sz w:val="32"/>
          <w:szCs w:val="32"/>
        </w:rPr>
        <w:t>）依申请公开情况。</w:t>
      </w:r>
      <w:r w:rsidR="00E52693" w:rsidRPr="00BE42A7">
        <w:rPr>
          <w:rFonts w:ascii="仿宋_GB2312" w:eastAsia="仿宋_GB2312" w:hAnsi="Microsoft Yahei" w:hint="eastAsia"/>
          <w:color w:val="000000" w:themeColor="text1"/>
          <w:sz w:val="32"/>
          <w:szCs w:val="32"/>
        </w:rPr>
        <w:t>依申请公开由局办公室负责办理，受理申请人的申请后，及时登记，并根据《条例》第四章规范公开。</w:t>
      </w:r>
      <w:r w:rsidRPr="00BE42A7">
        <w:rPr>
          <w:rFonts w:ascii="仿宋_GB2312" w:eastAsia="仿宋_GB2312" w:hAnsi="Microsoft Yahei" w:hint="eastAsia"/>
          <w:color w:val="000000" w:themeColor="text1"/>
          <w:sz w:val="32"/>
          <w:szCs w:val="32"/>
        </w:rPr>
        <w:t>2020年收到依申请公开0条。</w:t>
      </w:r>
    </w:p>
    <w:p w:rsidR="009B6568" w:rsidRPr="009B6568" w:rsidRDefault="00C91899" w:rsidP="009B6568">
      <w:pPr>
        <w:ind w:firstLineChars="250" w:firstLine="800"/>
        <w:rPr>
          <w:rFonts w:ascii="仿宋_GB2312" w:eastAsia="仿宋_GB2312" w:hAnsi="Microsoft Yahei"/>
          <w:color w:val="000000" w:themeColor="text1"/>
          <w:sz w:val="32"/>
          <w:szCs w:val="32"/>
        </w:rPr>
      </w:pPr>
      <w:r w:rsidRPr="00BE42A7">
        <w:rPr>
          <w:rFonts w:ascii="楷体_GB2312" w:eastAsia="楷体_GB2312" w:hAnsi="Microsoft Yahei" w:hint="eastAsia"/>
          <w:color w:val="000000" w:themeColor="text1"/>
          <w:sz w:val="32"/>
          <w:szCs w:val="32"/>
        </w:rPr>
        <w:t>（三）政府信息管理情况。</w:t>
      </w:r>
      <w:r w:rsidR="000A47D3" w:rsidRPr="00BE42A7">
        <w:rPr>
          <w:rFonts w:ascii="仿宋_GB2312" w:eastAsia="仿宋_GB2312" w:hAnsi="Microsoft Yahei" w:hint="eastAsia"/>
          <w:color w:val="000000" w:themeColor="text1"/>
          <w:sz w:val="32"/>
          <w:szCs w:val="32"/>
        </w:rPr>
        <w:t>县教育体育局遵循“以公开为原则，以不公开为例外”“先审查后发布”的原则，依据《中华人民共和国政府信息公开条例》（中华人民共和国国务院令第711号）（以下简称《条例》）中规定的主动公开条目对政府信息进行公开。</w:t>
      </w:r>
      <w:r w:rsidR="00E52693" w:rsidRPr="00BE42A7">
        <w:rPr>
          <w:rFonts w:ascii="仿宋_GB2312" w:eastAsia="仿宋_GB2312" w:hAnsi="Microsoft Yahei" w:hint="eastAsia"/>
          <w:color w:val="000000" w:themeColor="text1"/>
          <w:sz w:val="32"/>
          <w:szCs w:val="32"/>
        </w:rPr>
        <w:t>根据《条例》规定，县教育体育局进一步规范对政府信息的保密审查，要求各科室在政府信息公开前，信息由政务公开工作小组进行保密审查。依据审查结果，确定政务信息能否公开。</w:t>
      </w:r>
    </w:p>
    <w:p w:rsidR="009B6568" w:rsidRPr="00BE42A7" w:rsidRDefault="009B6568" w:rsidP="009B6568">
      <w:pPr>
        <w:widowControl/>
        <w:shd w:val="clear" w:color="auto" w:fill="FFFFFF"/>
        <w:adjustRightInd w:val="0"/>
        <w:spacing w:line="600" w:lineRule="exact"/>
        <w:ind w:firstLine="645"/>
        <w:rPr>
          <w:rFonts w:ascii="微软雅黑" w:eastAsia="微软雅黑" w:hAnsi="微软雅黑" w:cs="宋体"/>
          <w:color w:val="000000" w:themeColor="text1"/>
          <w:kern w:val="0"/>
          <w:sz w:val="24"/>
          <w:szCs w:val="24"/>
        </w:rPr>
      </w:pPr>
      <w:r w:rsidRPr="00BE42A7">
        <w:rPr>
          <w:rFonts w:ascii="仿宋_GB2312" w:eastAsia="仿宋_GB2312" w:hAnsi="微软雅黑" w:cs="宋体" w:hint="eastAsia"/>
          <w:color w:val="000000" w:themeColor="text1"/>
          <w:kern w:val="0"/>
          <w:sz w:val="32"/>
          <w:szCs w:val="32"/>
        </w:rPr>
        <w:t>根据《中华人民共和国政府信息公开条例》(国务院令第711号)和《国务院办公厅政府信息与政务公开办公室关于政府信息公开工作年度报告有关事项的通知》（国办公开办函〔2019〕60号）要求，现将2020年度政府信息公开工作进行总结报告。</w:t>
      </w:r>
    </w:p>
    <w:p w:rsidR="009B6568" w:rsidRPr="00BE42A7" w:rsidRDefault="009B6568" w:rsidP="009B6568">
      <w:pPr>
        <w:widowControl/>
        <w:shd w:val="clear" w:color="auto" w:fill="FFFFFF"/>
        <w:adjustRightInd w:val="0"/>
        <w:spacing w:line="600" w:lineRule="exact"/>
        <w:ind w:firstLine="645"/>
        <w:rPr>
          <w:rFonts w:ascii="微软雅黑" w:eastAsia="微软雅黑" w:hAnsi="微软雅黑" w:cs="宋体"/>
          <w:color w:val="000000" w:themeColor="text1"/>
          <w:kern w:val="0"/>
          <w:sz w:val="24"/>
          <w:szCs w:val="24"/>
        </w:rPr>
      </w:pPr>
      <w:r w:rsidRPr="00BE42A7">
        <w:rPr>
          <w:rFonts w:ascii="仿宋_GB2312" w:eastAsia="仿宋_GB2312" w:hAnsi="微软雅黑" w:cs="宋体" w:hint="eastAsia"/>
          <w:color w:val="000000" w:themeColor="text1"/>
          <w:kern w:val="0"/>
          <w:sz w:val="32"/>
          <w:szCs w:val="32"/>
        </w:rPr>
        <w:t>本报告中所列数据的统计期限自2020年1月1日起，至2020年12月31日止。本年度报告可在“阳谷县人民政府”门户网站（http://www.yanggu.gov.cn）的政府信息公开专栏中查看和下载。</w:t>
      </w:r>
    </w:p>
    <w:p w:rsidR="009B6568" w:rsidRPr="00BE42A7" w:rsidRDefault="009B6568" w:rsidP="009B6568">
      <w:pPr>
        <w:pStyle w:val="a3"/>
        <w:widowControl/>
        <w:adjustRightInd w:val="0"/>
        <w:spacing w:beforeAutospacing="0" w:afterAutospacing="0" w:line="600" w:lineRule="exact"/>
        <w:ind w:firstLineChars="229" w:firstLine="736"/>
        <w:jc w:val="both"/>
        <w:rPr>
          <w:rFonts w:ascii="黑体" w:eastAsia="黑体" w:hAnsi="黑体" w:cs="宋体"/>
          <w:b/>
          <w:color w:val="000000" w:themeColor="text1"/>
          <w:sz w:val="32"/>
          <w:szCs w:val="32"/>
        </w:rPr>
      </w:pPr>
      <w:r w:rsidRPr="00BE42A7">
        <w:rPr>
          <w:rFonts w:ascii="黑体" w:eastAsia="黑体" w:hAnsi="黑体" w:cs="宋体" w:hint="eastAsia"/>
          <w:b/>
          <w:color w:val="000000" w:themeColor="text1"/>
          <w:sz w:val="32"/>
          <w:szCs w:val="32"/>
        </w:rPr>
        <w:lastRenderedPageBreak/>
        <w:t>一、总体情况</w:t>
      </w:r>
    </w:p>
    <w:p w:rsidR="009B6568" w:rsidRPr="00BE42A7" w:rsidRDefault="009B6568" w:rsidP="009B6568">
      <w:pPr>
        <w:pStyle w:val="a3"/>
        <w:widowControl/>
        <w:adjustRightInd w:val="0"/>
        <w:spacing w:beforeAutospacing="0" w:afterAutospacing="0" w:line="600" w:lineRule="exact"/>
        <w:ind w:firstLineChars="230" w:firstLine="736"/>
        <w:jc w:val="both"/>
        <w:rPr>
          <w:rFonts w:ascii="仿宋_GB2312" w:eastAsia="仿宋_GB2312" w:hAnsi="黑体" w:cs="宋体"/>
          <w:color w:val="000000" w:themeColor="text1"/>
          <w:sz w:val="32"/>
          <w:szCs w:val="32"/>
        </w:rPr>
      </w:pPr>
      <w:r w:rsidRPr="00BE42A7">
        <w:rPr>
          <w:rFonts w:ascii="楷体_GB2312" w:eastAsia="楷体_GB2312" w:hAnsi="黑体" w:cs="宋体" w:hint="eastAsia"/>
          <w:color w:val="000000" w:themeColor="text1"/>
          <w:sz w:val="32"/>
          <w:szCs w:val="32"/>
        </w:rPr>
        <w:t>（一）主动公开情况。</w:t>
      </w:r>
      <w:r w:rsidRPr="00BE42A7">
        <w:rPr>
          <w:rFonts w:ascii="仿宋_GB2312" w:eastAsia="仿宋_GB2312" w:hint="eastAsia"/>
          <w:color w:val="000000" w:themeColor="text1"/>
          <w:sz w:val="32"/>
          <w:szCs w:val="32"/>
          <w:shd w:val="clear" w:color="auto" w:fill="FFFFFF"/>
        </w:rPr>
        <w:t>2020年以来，阳谷县教育和体育局严格按照新修订的《中华人民共和国政府信息公开条例》，</w:t>
      </w:r>
      <w:r w:rsidRPr="00BE42A7">
        <w:rPr>
          <w:rFonts w:ascii="仿宋_GB2312" w:eastAsia="仿宋_GB2312" w:hAnsi="Microsoft Yahei" w:hint="eastAsia"/>
          <w:color w:val="000000" w:themeColor="text1"/>
          <w:sz w:val="32"/>
          <w:szCs w:val="32"/>
        </w:rPr>
        <w:t>从实际出发，结合单位职能及自身特点，对照《</w:t>
      </w:r>
      <w:r w:rsidRPr="00BE42A7">
        <w:rPr>
          <w:rFonts w:ascii="仿宋_GB2312" w:eastAsia="仿宋_GB2312" w:cs="黑体" w:hint="eastAsia"/>
          <w:color w:val="000000" w:themeColor="text1"/>
          <w:sz w:val="32"/>
          <w:szCs w:val="32"/>
        </w:rPr>
        <w:t>山东省政务公开第三方评估指标体系</w:t>
      </w:r>
      <w:r w:rsidRPr="00BE42A7">
        <w:rPr>
          <w:rFonts w:ascii="仿宋_GB2312" w:eastAsia="仿宋_GB2312" w:hAnsi="Microsoft Yahei" w:hint="eastAsia"/>
          <w:color w:val="000000" w:themeColor="text1"/>
          <w:sz w:val="32"/>
          <w:szCs w:val="32"/>
        </w:rPr>
        <w:t>》及《义务教育领域基层政务公开标准目录》及时发布政务公开信息。一年来，在阳谷县人民政府网站政务公开板块中主动公开信息294条</w:t>
      </w:r>
      <w:r w:rsidRPr="00BE42A7">
        <w:rPr>
          <w:rFonts w:ascii="仿宋_GB2312" w:eastAsia="仿宋_GB2312" w:hAnsi="仿宋" w:hint="eastAsia"/>
          <w:color w:val="000000" w:themeColor="text1"/>
          <w:sz w:val="32"/>
          <w:szCs w:val="32"/>
          <w:shd w:val="clear" w:color="auto" w:fill="FFFFFF"/>
        </w:rPr>
        <w:t>，其中机构职能3条，政策法规11条，会议信息2条，财政信息39条，发展计划规划1条，建议提案办理17条，通知公告公示26条，人事人才信息27条，教育信息127条，重要部署执行公开7条，体育信息4条，信息公开基础建设3条，政务公开组织管理10条，应公开的其他信息17条。</w:t>
      </w:r>
    </w:p>
    <w:p w:rsidR="009B6568" w:rsidRPr="00BE42A7" w:rsidRDefault="009B6568" w:rsidP="009B6568">
      <w:pPr>
        <w:pStyle w:val="a3"/>
        <w:widowControl/>
        <w:adjustRightInd w:val="0"/>
        <w:spacing w:beforeAutospacing="0" w:afterAutospacing="0" w:line="600" w:lineRule="exact"/>
        <w:ind w:firstLineChars="230" w:firstLine="736"/>
        <w:rPr>
          <w:rFonts w:ascii="仿宋_GB2312" w:eastAsia="仿宋_GB2312" w:hAnsi="Microsoft Yahei" w:hint="eastAsia"/>
          <w:color w:val="000000" w:themeColor="text1"/>
          <w:sz w:val="32"/>
          <w:szCs w:val="32"/>
        </w:rPr>
      </w:pPr>
      <w:r w:rsidRPr="00BE42A7">
        <w:rPr>
          <w:rFonts w:ascii="楷体_GB2312" w:eastAsia="楷体_GB2312" w:hAnsi="Microsoft Yahei" w:hint="eastAsia"/>
          <w:color w:val="000000" w:themeColor="text1"/>
          <w:sz w:val="32"/>
          <w:szCs w:val="32"/>
        </w:rPr>
        <w:t>（二）依申请公开情况。</w:t>
      </w:r>
      <w:r w:rsidRPr="00BE42A7">
        <w:rPr>
          <w:rFonts w:ascii="仿宋_GB2312" w:eastAsia="仿宋_GB2312" w:hAnsi="Microsoft Yahei" w:hint="eastAsia"/>
          <w:color w:val="000000" w:themeColor="text1"/>
          <w:sz w:val="32"/>
          <w:szCs w:val="32"/>
        </w:rPr>
        <w:t>依申请公开由局办公室负责办理，受理申请人的申请后，及时登记，并根据《条例》第四章规范公开。2020年收到依申请公开0条。</w:t>
      </w:r>
    </w:p>
    <w:p w:rsidR="009B6568" w:rsidRDefault="009B6568" w:rsidP="009B6568">
      <w:pPr>
        <w:ind w:firstLineChars="250" w:firstLine="800"/>
        <w:rPr>
          <w:rFonts w:ascii="仿宋_GB2312" w:eastAsia="仿宋_GB2312" w:hAnsi="Microsoft Yahei" w:hint="eastAsia"/>
          <w:color w:val="000000" w:themeColor="text1"/>
          <w:sz w:val="32"/>
          <w:szCs w:val="32"/>
        </w:rPr>
      </w:pPr>
      <w:r w:rsidRPr="00BE42A7">
        <w:rPr>
          <w:rFonts w:ascii="楷体_GB2312" w:eastAsia="楷体_GB2312" w:hAnsi="Microsoft Yahei" w:hint="eastAsia"/>
          <w:color w:val="000000" w:themeColor="text1"/>
          <w:sz w:val="32"/>
          <w:szCs w:val="32"/>
        </w:rPr>
        <w:t>（三）政府信息管理情况。</w:t>
      </w:r>
      <w:r w:rsidRPr="00BE42A7">
        <w:rPr>
          <w:rFonts w:ascii="仿宋_GB2312" w:eastAsia="仿宋_GB2312" w:hAnsi="Microsoft Yahei" w:hint="eastAsia"/>
          <w:color w:val="000000" w:themeColor="text1"/>
          <w:sz w:val="32"/>
          <w:szCs w:val="32"/>
        </w:rPr>
        <w:t>县教育体育局遵循“以公开为原则，以不公开为例外”“先审查后发布”的原则，依据《中华人民共和国政府信息公开条例》（中华人民共和国国务院令第711号）（以下简称《条例》）中规定的主动公开条目对政府信息进行公开。根据《条例》规定，县教育体育局进一步规范对政府信息的保密审查，要求各科室在政府信息公开前，信息由政务公开工作小组进行保密审查。依据审查结果，确定政务信息能否公开。</w:t>
      </w:r>
    </w:p>
    <w:p w:rsidR="009B6568" w:rsidRPr="0099541B" w:rsidRDefault="009B6568" w:rsidP="009B6568">
      <w:pPr>
        <w:ind w:firstLineChars="250" w:firstLine="800"/>
        <w:rPr>
          <w:rFonts w:ascii="仿宋_GB2312" w:eastAsia="仿宋_GB2312" w:hAnsi="Microsoft Yahei" w:hint="eastAsia"/>
          <w:color w:val="000000" w:themeColor="text1"/>
          <w:sz w:val="32"/>
          <w:szCs w:val="32"/>
        </w:rPr>
      </w:pPr>
      <w:r>
        <w:rPr>
          <w:rFonts w:ascii="仿宋_GB2312" w:eastAsia="仿宋_GB2312" w:hAnsi="Microsoft Yahei"/>
          <w:noProof/>
          <w:color w:val="000000" w:themeColor="text1"/>
          <w:sz w:val="32"/>
          <w:szCs w:val="32"/>
        </w:rPr>
        <w:lastRenderedPageBreak/>
        <w:drawing>
          <wp:inline distT="0" distB="0" distL="0" distR="0">
            <wp:extent cx="5143500" cy="11144250"/>
            <wp:effectExtent l="0" t="0" r="0" b="0"/>
            <wp:docPr id="1" name="图片 1" descr="H:\2021年政务公开\办公室\b415b4adc46d6430169f373e1c78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年政务公开\办公室\b415b4adc46d6430169f373e1c78e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11144250"/>
                    </a:xfrm>
                    <a:prstGeom prst="rect">
                      <a:avLst/>
                    </a:prstGeom>
                    <a:noFill/>
                    <a:ln>
                      <a:noFill/>
                    </a:ln>
                  </pic:spPr>
                </pic:pic>
              </a:graphicData>
            </a:graphic>
          </wp:inline>
        </w:drawing>
      </w:r>
    </w:p>
    <w:p w:rsidR="009B6568" w:rsidRPr="00BE42A7" w:rsidRDefault="009B6568" w:rsidP="009B6568">
      <w:pPr>
        <w:ind w:firstLineChars="250" w:firstLine="800"/>
        <w:rPr>
          <w:rFonts w:ascii="仿宋_GB2312" w:eastAsia="仿宋_GB2312" w:hAnsi="Microsoft Yahei" w:hint="eastAsia"/>
          <w:color w:val="000000" w:themeColor="text1"/>
          <w:kern w:val="0"/>
          <w:sz w:val="32"/>
          <w:szCs w:val="32"/>
        </w:rPr>
      </w:pPr>
      <w:r w:rsidRPr="00BE42A7">
        <w:rPr>
          <w:rFonts w:ascii="楷体_GB2312" w:eastAsia="楷体_GB2312" w:hAnsi="Microsoft Yahei" w:hint="eastAsia"/>
          <w:color w:val="000000" w:themeColor="text1"/>
          <w:sz w:val="32"/>
          <w:szCs w:val="32"/>
        </w:rPr>
        <w:lastRenderedPageBreak/>
        <w:t>（四）公开平台建设情况。</w:t>
      </w:r>
      <w:r w:rsidRPr="00BE42A7">
        <w:rPr>
          <w:rFonts w:ascii="仿宋_GB2312" w:eastAsia="仿宋_GB2312" w:hAnsi="Microsoft Yahei" w:hint="eastAsia"/>
          <w:color w:val="000000" w:themeColor="text1"/>
          <w:sz w:val="32"/>
          <w:szCs w:val="32"/>
        </w:rPr>
        <w:t>2020年，县教育体育局除依托县政府政务公开板块外，还</w:t>
      </w:r>
      <w:r w:rsidRPr="00BE42A7">
        <w:rPr>
          <w:rFonts w:ascii="仿宋_GB2312" w:eastAsia="仿宋_GB2312" w:hAnsi="Microsoft Yahei" w:hint="eastAsia"/>
          <w:color w:val="000000" w:themeColor="text1"/>
          <w:kern w:val="0"/>
          <w:sz w:val="32"/>
          <w:szCs w:val="32"/>
        </w:rPr>
        <w:t>通过微博和微信公众号“阳谷教育</w:t>
      </w:r>
      <w:r>
        <w:rPr>
          <w:rFonts w:ascii="仿宋_GB2312" w:eastAsia="仿宋_GB2312" w:hAnsi="Microsoft Yahei" w:hint="eastAsia"/>
          <w:color w:val="000000" w:themeColor="text1"/>
          <w:kern w:val="0"/>
          <w:sz w:val="32"/>
          <w:szCs w:val="32"/>
        </w:rPr>
        <w:t>体育</w:t>
      </w:r>
      <w:bookmarkStart w:id="0" w:name="_GoBack"/>
      <w:bookmarkEnd w:id="0"/>
      <w:r w:rsidRPr="00BE42A7">
        <w:rPr>
          <w:rFonts w:ascii="仿宋_GB2312" w:eastAsia="仿宋_GB2312" w:hAnsi="Microsoft Yahei" w:hint="eastAsia"/>
          <w:color w:val="000000" w:themeColor="text1"/>
          <w:kern w:val="0"/>
          <w:sz w:val="32"/>
          <w:szCs w:val="32"/>
        </w:rPr>
        <w:t>发布”发布教育信息共计2500余条，充分满足了人民群众的知情权，让全县人民看到了阳谷教育事业的蓬勃发展。</w:t>
      </w:r>
    </w:p>
    <w:p w:rsidR="009B6568" w:rsidRPr="00BE42A7" w:rsidRDefault="009B6568" w:rsidP="009B6568">
      <w:pPr>
        <w:pStyle w:val="a3"/>
        <w:shd w:val="clear" w:color="auto" w:fill="FFFFFF"/>
        <w:spacing w:beforeAutospacing="0" w:afterAutospacing="0" w:line="555" w:lineRule="atLeast"/>
        <w:ind w:firstLine="645"/>
        <w:jc w:val="both"/>
        <w:rPr>
          <w:rFonts w:ascii="Microsoft Yahei" w:eastAsia="宋体" w:hAnsi="Microsoft Yahei" w:cs="宋体" w:hint="eastAsia"/>
          <w:color w:val="000000" w:themeColor="text1"/>
          <w:sz w:val="21"/>
          <w:szCs w:val="21"/>
        </w:rPr>
      </w:pPr>
      <w:r w:rsidRPr="00BE42A7">
        <w:rPr>
          <w:rFonts w:ascii="楷体_GB2312" w:eastAsia="楷体_GB2312" w:hAnsi="Microsoft Yahei" w:hint="eastAsia"/>
          <w:color w:val="000000" w:themeColor="text1"/>
          <w:sz w:val="32"/>
          <w:szCs w:val="32"/>
        </w:rPr>
        <w:t>（五）监督保障情况。</w:t>
      </w:r>
      <w:r w:rsidRPr="00BE42A7">
        <w:rPr>
          <w:rFonts w:ascii="仿宋_GB2312" w:eastAsia="仿宋_GB2312" w:hint="eastAsia"/>
          <w:color w:val="000000" w:themeColor="text1"/>
          <w:sz w:val="32"/>
          <w:szCs w:val="32"/>
        </w:rPr>
        <w:t>为进一步加强对全局政务公开工作的组织领导，成立了由局长任组长的县教育体育局政务公开工作领导小组，制定了《</w:t>
      </w:r>
      <w:r w:rsidRPr="00BE42A7">
        <w:rPr>
          <w:rFonts w:ascii="仿宋_GB2312" w:eastAsia="仿宋_GB2312" w:hint="eastAsia"/>
          <w:color w:val="000000" w:themeColor="text1"/>
          <w:sz w:val="32"/>
          <w:szCs w:val="32"/>
          <w:shd w:val="clear" w:color="auto" w:fill="FFFFFF"/>
        </w:rPr>
        <w:t>阳谷县教育和体育局全面推进基层政务公开标准化规范化工作实施方案</w:t>
      </w:r>
      <w:r w:rsidRPr="00BE42A7">
        <w:rPr>
          <w:rFonts w:ascii="仿宋_GB2312" w:eastAsia="仿宋_GB2312" w:hint="eastAsia"/>
          <w:color w:val="000000" w:themeColor="text1"/>
          <w:sz w:val="32"/>
          <w:szCs w:val="32"/>
        </w:rPr>
        <w:t>》。</w:t>
      </w:r>
      <w:r w:rsidRPr="00BE42A7">
        <w:rPr>
          <w:rFonts w:ascii="仿宋_GB2312" w:eastAsia="仿宋_GB2312" w:hAnsi="Microsoft Yahei" w:cs="宋体" w:hint="eastAsia"/>
          <w:color w:val="000000" w:themeColor="text1"/>
          <w:sz w:val="32"/>
          <w:szCs w:val="32"/>
        </w:rPr>
        <w:t>定期召开专题局长办公会，听取工作情况，部署工作任务，确保工作有序推进。并多次组织学习培训，</w:t>
      </w:r>
      <w:proofErr w:type="gramStart"/>
      <w:r w:rsidRPr="00BE42A7">
        <w:rPr>
          <w:rFonts w:ascii="仿宋_GB2312" w:eastAsia="仿宋_GB2312" w:hAnsi="Microsoft Yahei" w:cs="宋体" w:hint="eastAsia"/>
          <w:color w:val="000000" w:themeColor="text1"/>
          <w:sz w:val="32"/>
          <w:szCs w:val="32"/>
        </w:rPr>
        <w:t>强化局</w:t>
      </w:r>
      <w:proofErr w:type="gramEnd"/>
      <w:r w:rsidRPr="00BE42A7">
        <w:rPr>
          <w:rFonts w:ascii="仿宋_GB2312" w:eastAsia="仿宋_GB2312" w:hAnsi="Microsoft Yahei" w:cs="宋体" w:hint="eastAsia"/>
          <w:color w:val="000000" w:themeColor="text1"/>
          <w:sz w:val="32"/>
          <w:szCs w:val="32"/>
        </w:rPr>
        <w:t>机关各科室和相关学校化工作人员的政府信息公开意识，全方面了解相关法律法规、国家政策、公文写作等方面的知识，提高信息公开工作人员的理论和业务水平，进一步提升政府信息公开工作能力。</w:t>
      </w:r>
      <w:r w:rsidRPr="00BE42A7">
        <w:rPr>
          <w:rFonts w:ascii="仿宋_GB2312" w:eastAsia="仿宋_GB2312" w:hAnsi="Microsoft Yahei" w:cs="宋体" w:hint="eastAsia"/>
          <w:b/>
          <w:color w:val="000000" w:themeColor="text1"/>
          <w:sz w:val="32"/>
          <w:szCs w:val="32"/>
        </w:rPr>
        <w:t>一是建立考核通报制度。</w:t>
      </w:r>
      <w:r w:rsidRPr="00BE42A7">
        <w:rPr>
          <w:rFonts w:ascii="仿宋_GB2312" w:eastAsia="仿宋_GB2312" w:hAnsi="Microsoft Yahei" w:cs="宋体" w:hint="eastAsia"/>
          <w:color w:val="000000" w:themeColor="text1"/>
          <w:sz w:val="32"/>
          <w:szCs w:val="32"/>
        </w:rPr>
        <w:t>主动接受县政府政务公开办办公室的监督，对发现工作不到位的地方，及时改进。同时，县教育体育局定期对全局各科室及相关学校政务公开工作进行日常监督，保证政务信息的时效性与准确性，发现问题督促立即整改。</w:t>
      </w:r>
      <w:r w:rsidRPr="00BE42A7">
        <w:rPr>
          <w:rFonts w:ascii="仿宋_GB2312" w:eastAsia="仿宋_GB2312" w:hAnsi="Microsoft Yahei" w:cs="宋体" w:hint="eastAsia"/>
          <w:b/>
          <w:color w:val="000000" w:themeColor="text1"/>
          <w:sz w:val="32"/>
          <w:szCs w:val="32"/>
        </w:rPr>
        <w:t>二是主动听取社会公众意见。</w:t>
      </w:r>
      <w:r w:rsidRPr="00BE42A7">
        <w:rPr>
          <w:rFonts w:ascii="仿宋_GB2312" w:eastAsia="仿宋_GB2312" w:hAnsi="Microsoft Yahei" w:cs="宋体" w:hint="eastAsia"/>
          <w:color w:val="000000" w:themeColor="text1"/>
          <w:sz w:val="32"/>
          <w:szCs w:val="32"/>
        </w:rPr>
        <w:t>县教育体育局及时在网站公开联系电话，积极主动听取社会公众的意见与建议，公众对于网站信息有任何</w:t>
      </w:r>
      <w:proofErr w:type="gramStart"/>
      <w:r w:rsidRPr="00BE42A7">
        <w:rPr>
          <w:rFonts w:ascii="仿宋_GB2312" w:eastAsia="仿宋_GB2312" w:hAnsi="Microsoft Yahei" w:cs="宋体" w:hint="eastAsia"/>
          <w:color w:val="000000" w:themeColor="text1"/>
          <w:sz w:val="32"/>
          <w:szCs w:val="32"/>
        </w:rPr>
        <w:t>疑</w:t>
      </w:r>
      <w:proofErr w:type="gramEnd"/>
      <w:r w:rsidRPr="00BE42A7">
        <w:rPr>
          <w:rFonts w:ascii="仿宋_GB2312" w:eastAsia="仿宋_GB2312" w:hAnsi="Microsoft Yahei" w:cs="宋体" w:hint="eastAsia"/>
          <w:color w:val="000000" w:themeColor="text1"/>
          <w:sz w:val="32"/>
          <w:szCs w:val="32"/>
        </w:rPr>
        <w:t>议的，可直接</w:t>
      </w:r>
      <w:proofErr w:type="gramStart"/>
      <w:r w:rsidRPr="00BE42A7">
        <w:rPr>
          <w:rFonts w:ascii="仿宋_GB2312" w:eastAsia="仿宋_GB2312" w:hAnsi="Microsoft Yahei" w:cs="宋体" w:hint="eastAsia"/>
          <w:color w:val="000000" w:themeColor="text1"/>
          <w:sz w:val="32"/>
          <w:szCs w:val="32"/>
        </w:rPr>
        <w:t>拨打局</w:t>
      </w:r>
      <w:proofErr w:type="gramEnd"/>
      <w:r w:rsidRPr="00BE42A7">
        <w:rPr>
          <w:rFonts w:ascii="仿宋_GB2312" w:eastAsia="仿宋_GB2312" w:hAnsi="Microsoft Yahei" w:cs="宋体" w:hint="eastAsia"/>
          <w:color w:val="000000" w:themeColor="text1"/>
          <w:sz w:val="32"/>
          <w:szCs w:val="32"/>
        </w:rPr>
        <w:t>办公室电话，目前，未收到此类电话。</w:t>
      </w:r>
      <w:r w:rsidRPr="00BE42A7">
        <w:rPr>
          <w:rFonts w:ascii="仿宋_GB2312" w:eastAsia="仿宋_GB2312" w:hAnsi="Microsoft Yahei" w:cs="宋体" w:hint="eastAsia"/>
          <w:b/>
          <w:color w:val="000000" w:themeColor="text1"/>
          <w:sz w:val="32"/>
          <w:szCs w:val="32"/>
        </w:rPr>
        <w:t>三是责任追究结果情况。</w:t>
      </w:r>
      <w:r w:rsidRPr="00BE42A7">
        <w:rPr>
          <w:rFonts w:ascii="仿宋_GB2312" w:eastAsia="仿宋_GB2312" w:hAnsi="Microsoft Yahei" w:cs="宋体" w:hint="eastAsia"/>
          <w:color w:val="000000" w:themeColor="text1"/>
          <w:sz w:val="32"/>
          <w:szCs w:val="32"/>
        </w:rPr>
        <w:t>2020年县</w:t>
      </w:r>
      <w:r w:rsidRPr="00BE42A7">
        <w:rPr>
          <w:rFonts w:ascii="仿宋_GB2312" w:eastAsia="仿宋_GB2312" w:hAnsi="Microsoft Yahei" w:cs="宋体" w:hint="eastAsia"/>
          <w:color w:val="000000" w:themeColor="text1"/>
          <w:sz w:val="32"/>
          <w:szCs w:val="32"/>
        </w:rPr>
        <w:lastRenderedPageBreak/>
        <w:t>教育体育局未出现因信息公开不到位需要进行责任追究的情况。</w:t>
      </w:r>
    </w:p>
    <w:p w:rsidR="009B6568" w:rsidRPr="00BE42A7" w:rsidRDefault="009B6568" w:rsidP="009B6568">
      <w:pPr>
        <w:pStyle w:val="a3"/>
        <w:widowControl/>
        <w:adjustRightInd w:val="0"/>
        <w:spacing w:beforeAutospacing="0" w:afterAutospacing="0" w:line="600" w:lineRule="exact"/>
        <w:ind w:firstLineChars="230" w:firstLine="736"/>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二、主动公开政府信息情况</w:t>
      </w:r>
    </w:p>
    <w:tbl>
      <w:tblPr>
        <w:tblW w:w="8140" w:type="dxa"/>
        <w:jc w:val="center"/>
        <w:tblInd w:w="191" w:type="dxa"/>
        <w:tblLayout w:type="fixed"/>
        <w:tblLook w:val="04A0" w:firstRow="1" w:lastRow="0" w:firstColumn="1" w:lastColumn="0" w:noHBand="0" w:noVBand="1"/>
      </w:tblPr>
      <w:tblGrid>
        <w:gridCol w:w="3113"/>
        <w:gridCol w:w="1869"/>
        <w:gridCol w:w="1277"/>
        <w:gridCol w:w="1881"/>
      </w:tblGrid>
      <w:tr w:rsidR="009B6568" w:rsidRPr="00BE42A7" w:rsidTr="009D2999">
        <w:trPr>
          <w:trHeight w:val="495"/>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9B6568" w:rsidRPr="00BE42A7" w:rsidRDefault="009B6568" w:rsidP="009D2999">
            <w:pPr>
              <w:widowControl/>
              <w:spacing w:line="600" w:lineRule="exact"/>
              <w:jc w:val="center"/>
              <w:rPr>
                <w:color w:val="000000" w:themeColor="text1"/>
              </w:rPr>
            </w:pPr>
            <w:r w:rsidRPr="00BE42A7">
              <w:rPr>
                <w:rFonts w:ascii="宋体" w:eastAsia="宋体" w:hAnsi="宋体" w:cs="宋体" w:hint="eastAsia"/>
                <w:color w:val="000000" w:themeColor="text1"/>
                <w:kern w:val="0"/>
                <w:sz w:val="20"/>
                <w:szCs w:val="20"/>
              </w:rPr>
              <w:t>第二十条第（一）项</w:t>
            </w:r>
          </w:p>
        </w:tc>
      </w:tr>
      <w:tr w:rsidR="009B6568" w:rsidRPr="00BE42A7" w:rsidTr="009D2999">
        <w:trPr>
          <w:trHeight w:val="882"/>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本年新</w:t>
            </w:r>
            <w:r w:rsidRPr="00BE42A7">
              <w:rPr>
                <w:rFonts w:ascii="宋体" w:eastAsia="宋体" w:hAnsi="宋体" w:cs="宋体" w:hint="eastAsia"/>
                <w:color w:val="000000" w:themeColor="text1"/>
                <w:kern w:val="0"/>
                <w:sz w:val="20"/>
                <w:szCs w:val="20"/>
              </w:rPr>
              <w:br/>
            </w:r>
            <w:r w:rsidRPr="00BE42A7">
              <w:rPr>
                <w:color w:val="000000" w:themeColor="text1"/>
                <w:kern w:val="0"/>
                <w:sz w:val="20"/>
                <w:szCs w:val="20"/>
              </w:rPr>
              <w:t>制作数量</w:t>
            </w:r>
          </w:p>
        </w:tc>
        <w:tc>
          <w:tcPr>
            <w:tcW w:w="127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本年新</w:t>
            </w:r>
            <w:r w:rsidRPr="00BE42A7">
              <w:rPr>
                <w:rFonts w:ascii="宋体" w:eastAsia="宋体" w:hAnsi="宋体" w:cs="宋体" w:hint="eastAsia"/>
                <w:color w:val="000000" w:themeColor="text1"/>
                <w:kern w:val="0"/>
                <w:sz w:val="20"/>
                <w:szCs w:val="20"/>
              </w:rPr>
              <w:br/>
            </w:r>
            <w:r w:rsidRPr="00BE42A7">
              <w:rPr>
                <w:color w:val="000000" w:themeColor="text1"/>
                <w:kern w:val="0"/>
                <w:sz w:val="20"/>
                <w:szCs w:val="20"/>
              </w:rPr>
              <w:t>公开数量</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对外公开总数量</w:t>
            </w:r>
          </w:p>
        </w:tc>
      </w:tr>
      <w:tr w:rsidR="009B6568" w:rsidRPr="00BE42A7" w:rsidTr="009D2999">
        <w:trPr>
          <w:trHeight w:val="523"/>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规章</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hint="eastAsia"/>
                <w:color w:val="000000" w:themeColor="text1"/>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Calibri" w:cs="Times New Roman" w:hint="eastAsia"/>
                <w:color w:val="000000" w:themeColor="text1"/>
                <w:kern w:val="0"/>
                <w:sz w:val="20"/>
                <w:szCs w:val="20"/>
              </w:rPr>
              <w:t> </w:t>
            </w:r>
            <w:r w:rsidRPr="00BE42A7">
              <w:rPr>
                <w:rFonts w:ascii="宋体" w:eastAsia="宋体" w:hAnsi="Calibri" w:cs="Times New Roman" w:hint="eastAsia"/>
                <w:color w:val="000000" w:themeColor="text1"/>
                <w:kern w:val="0"/>
                <w:sz w:val="20"/>
                <w:szCs w:val="20"/>
              </w:rPr>
              <w:t>0</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 xml:space="preserve">　0</w:t>
            </w:r>
          </w:p>
        </w:tc>
      </w:tr>
      <w:tr w:rsidR="009B6568" w:rsidRPr="00BE42A7" w:rsidTr="009D2999">
        <w:trPr>
          <w:trHeight w:val="471"/>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规范性文件</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hint="eastAsia"/>
                <w:color w:val="000000" w:themeColor="text1"/>
              </w:rPr>
              <w:t>0</w:t>
            </w:r>
          </w:p>
        </w:tc>
        <w:tc>
          <w:tcPr>
            <w:tcW w:w="1277" w:type="dxa"/>
            <w:tcBorders>
              <w:top w:val="nil"/>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Calibri" w:cs="Times New Roman" w:hint="eastAsia"/>
                <w:color w:val="000000" w:themeColor="text1"/>
                <w:kern w:val="0"/>
                <w:sz w:val="20"/>
                <w:szCs w:val="20"/>
              </w:rPr>
              <w:t> </w:t>
            </w:r>
            <w:r w:rsidRPr="00BE42A7">
              <w:rPr>
                <w:rFonts w:ascii="宋体" w:eastAsia="宋体" w:hAnsi="Calibri" w:cs="Times New Roman" w:hint="eastAsia"/>
                <w:color w:val="000000" w:themeColor="text1"/>
                <w:kern w:val="0"/>
                <w:sz w:val="20"/>
                <w:szCs w:val="20"/>
              </w:rPr>
              <w:t>0</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 xml:space="preserve">　0</w:t>
            </w:r>
          </w:p>
        </w:tc>
      </w:tr>
      <w:tr w:rsidR="009B6568" w:rsidRPr="00BE42A7" w:rsidTr="009D2999">
        <w:trPr>
          <w:trHeight w:val="480"/>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第二十条第（五）项</w:t>
            </w:r>
          </w:p>
        </w:tc>
      </w:tr>
      <w:tr w:rsidR="009B6568" w:rsidRPr="00BE42A7" w:rsidTr="009D2999">
        <w:trPr>
          <w:trHeight w:val="634"/>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上一年项目数量</w:t>
            </w:r>
          </w:p>
        </w:tc>
        <w:tc>
          <w:tcPr>
            <w:tcW w:w="127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本年增/减</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处理决定数量</w:t>
            </w:r>
          </w:p>
        </w:tc>
      </w:tr>
      <w:tr w:rsidR="009B6568" w:rsidRPr="00BE42A7" w:rsidTr="009D2999">
        <w:trPr>
          <w:trHeight w:val="528"/>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行政许可</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6</w:t>
            </w:r>
          </w:p>
        </w:tc>
        <w:tc>
          <w:tcPr>
            <w:tcW w:w="1277"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+1</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hint="eastAsia"/>
                <w:color w:val="000000" w:themeColor="text1"/>
              </w:rPr>
              <w:t>819</w:t>
            </w:r>
          </w:p>
        </w:tc>
      </w:tr>
      <w:tr w:rsidR="009B6568" w:rsidRPr="00BE42A7" w:rsidTr="009D2999">
        <w:trPr>
          <w:trHeight w:val="550"/>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其他对外管理服务事项</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73</w:t>
            </w:r>
          </w:p>
        </w:tc>
        <w:tc>
          <w:tcPr>
            <w:tcW w:w="1277"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+1</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hint="eastAsia"/>
                <w:color w:val="000000" w:themeColor="text1"/>
              </w:rPr>
              <w:t>36490</w:t>
            </w:r>
          </w:p>
        </w:tc>
      </w:tr>
      <w:tr w:rsidR="009B6568" w:rsidRPr="00BE42A7" w:rsidTr="009D2999">
        <w:trPr>
          <w:trHeight w:val="406"/>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第二十条第（六）项</w:t>
            </w:r>
          </w:p>
        </w:tc>
      </w:tr>
      <w:tr w:rsidR="009B6568" w:rsidRPr="00BE42A7" w:rsidTr="009D2999">
        <w:trPr>
          <w:trHeight w:val="634"/>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上一年项目数量</w:t>
            </w:r>
          </w:p>
        </w:tc>
        <w:tc>
          <w:tcPr>
            <w:tcW w:w="127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本年增/减</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处理决定数量</w:t>
            </w:r>
          </w:p>
        </w:tc>
      </w:tr>
      <w:tr w:rsidR="009B6568" w:rsidRPr="00BE42A7" w:rsidTr="009D2999">
        <w:trPr>
          <w:trHeight w:val="430"/>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行政处罚</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35</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+1</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hint="eastAsia"/>
                <w:color w:val="000000" w:themeColor="text1"/>
              </w:rPr>
              <w:t>0</w:t>
            </w:r>
          </w:p>
        </w:tc>
      </w:tr>
      <w:tr w:rsidR="009B6568" w:rsidRPr="00BE42A7" w:rsidTr="009D2999">
        <w:trPr>
          <w:trHeight w:val="409"/>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行政强制</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2</w:t>
            </w:r>
          </w:p>
        </w:tc>
        <w:tc>
          <w:tcPr>
            <w:tcW w:w="1277"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w:t>
            </w:r>
          </w:p>
        </w:tc>
        <w:tc>
          <w:tcPr>
            <w:tcW w:w="1881"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hint="eastAsia"/>
                <w:color w:val="000000" w:themeColor="text1"/>
              </w:rPr>
              <w:t>0</w:t>
            </w:r>
          </w:p>
        </w:tc>
      </w:tr>
      <w:tr w:rsidR="009B6568" w:rsidRPr="00BE42A7" w:rsidTr="009D2999">
        <w:trPr>
          <w:trHeight w:val="474"/>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第二十条第（八）项</w:t>
            </w:r>
          </w:p>
        </w:tc>
      </w:tr>
      <w:tr w:rsidR="009B6568" w:rsidRPr="00BE42A7" w:rsidTr="009D2999">
        <w:trPr>
          <w:trHeight w:val="270"/>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上一年项目数量</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本年增/减</w:t>
            </w:r>
          </w:p>
        </w:tc>
      </w:tr>
      <w:tr w:rsidR="009B6568" w:rsidRPr="00BE42A7" w:rsidTr="009D2999">
        <w:trPr>
          <w:trHeight w:val="551"/>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行政事业性收费</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Calibri" w:cs="Times New Roman" w:hint="eastAsia"/>
                <w:color w:val="000000" w:themeColor="text1"/>
                <w:kern w:val="0"/>
                <w:sz w:val="20"/>
                <w:szCs w:val="20"/>
              </w:rPr>
              <w:t>0</w:t>
            </w:r>
          </w:p>
        </w:tc>
      </w:tr>
      <w:tr w:rsidR="009B6568" w:rsidRPr="00BE42A7" w:rsidTr="009D2999">
        <w:trPr>
          <w:trHeight w:val="476"/>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第二十条第（九）项</w:t>
            </w:r>
          </w:p>
        </w:tc>
      </w:tr>
      <w:tr w:rsidR="009B6568" w:rsidRPr="00BE42A7" w:rsidTr="009D2999">
        <w:trPr>
          <w:trHeight w:val="585"/>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采购项目数量</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proofErr w:type="gramStart"/>
            <w:r w:rsidRPr="00BE42A7">
              <w:rPr>
                <w:rFonts w:ascii="宋体" w:eastAsia="宋体" w:hAnsi="宋体" w:cs="宋体" w:hint="eastAsia"/>
                <w:color w:val="000000" w:themeColor="text1"/>
                <w:kern w:val="0"/>
                <w:sz w:val="20"/>
                <w:szCs w:val="20"/>
              </w:rPr>
              <w:t>采购总</w:t>
            </w:r>
            <w:proofErr w:type="gramEnd"/>
            <w:r w:rsidRPr="00BE42A7">
              <w:rPr>
                <w:rFonts w:ascii="宋体" w:eastAsia="宋体" w:hAnsi="宋体" w:cs="宋体" w:hint="eastAsia"/>
                <w:color w:val="000000" w:themeColor="text1"/>
                <w:kern w:val="0"/>
                <w:sz w:val="20"/>
                <w:szCs w:val="20"/>
              </w:rPr>
              <w:t>金额</w:t>
            </w:r>
          </w:p>
        </w:tc>
      </w:tr>
      <w:tr w:rsidR="009B6568" w:rsidRPr="00BE42A7" w:rsidTr="009D2999">
        <w:trPr>
          <w:trHeight w:val="539"/>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政府集中采购</w:t>
            </w:r>
          </w:p>
        </w:tc>
        <w:tc>
          <w:tcPr>
            <w:tcW w:w="1869" w:type="dxa"/>
            <w:tcBorders>
              <w:top w:val="nil"/>
              <w:left w:val="nil"/>
              <w:bottom w:val="single" w:sz="4" w:space="0" w:color="auto"/>
              <w:right w:val="single" w:sz="4" w:space="0" w:color="auto"/>
            </w:tcBorders>
            <w:shd w:val="clear" w:color="auto" w:fill="auto"/>
            <w:noWrap/>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56</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9B6568" w:rsidRPr="00BE42A7" w:rsidRDefault="009B6568" w:rsidP="009D2999">
            <w:pPr>
              <w:jc w:val="center"/>
              <w:rPr>
                <w:rFonts w:ascii="宋体"/>
                <w:color w:val="000000" w:themeColor="text1"/>
                <w:sz w:val="24"/>
              </w:rPr>
            </w:pPr>
            <w:r w:rsidRPr="00BE42A7">
              <w:rPr>
                <w:rFonts w:ascii="宋体" w:hint="eastAsia"/>
                <w:color w:val="000000" w:themeColor="text1"/>
                <w:sz w:val="24"/>
              </w:rPr>
              <w:t>13735.556万元</w:t>
            </w:r>
          </w:p>
        </w:tc>
      </w:tr>
    </w:tbl>
    <w:p w:rsidR="009B6568" w:rsidRPr="00BE42A7" w:rsidRDefault="009B6568" w:rsidP="009B6568">
      <w:pPr>
        <w:pStyle w:val="a3"/>
        <w:widowControl/>
        <w:spacing w:beforeAutospacing="0" w:afterAutospacing="0"/>
        <w:ind w:firstLine="420"/>
        <w:jc w:val="both"/>
        <w:rPr>
          <w:rFonts w:ascii="宋体" w:eastAsia="宋体" w:hAnsi="宋体" w:cs="宋体"/>
          <w:color w:val="000000" w:themeColor="text1"/>
        </w:rPr>
      </w:pPr>
    </w:p>
    <w:p w:rsidR="009B6568" w:rsidRPr="00BE42A7" w:rsidRDefault="009B6568" w:rsidP="009B6568">
      <w:pPr>
        <w:pStyle w:val="a3"/>
        <w:widowControl/>
        <w:spacing w:beforeAutospacing="0" w:after="240" w:afterAutospacing="0"/>
        <w:ind w:firstLine="420"/>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三、收到和处理政府信息公开申请情况</w:t>
      </w:r>
    </w:p>
    <w:tbl>
      <w:tblPr>
        <w:tblW w:w="9071"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54"/>
        <w:gridCol w:w="2093"/>
        <w:gridCol w:w="815"/>
        <w:gridCol w:w="756"/>
        <w:gridCol w:w="756"/>
        <w:gridCol w:w="815"/>
        <w:gridCol w:w="976"/>
        <w:gridCol w:w="713"/>
        <w:gridCol w:w="687"/>
      </w:tblGrid>
      <w:tr w:rsidR="009B6568" w:rsidRPr="00BE42A7" w:rsidTr="009D2999">
        <w:trPr>
          <w:jc w:val="center"/>
        </w:trPr>
        <w:tc>
          <w:tcPr>
            <w:tcW w:w="35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（本列数据的勾</w:t>
            </w:r>
            <w:proofErr w:type="gramStart"/>
            <w:r w:rsidRPr="00BE42A7">
              <w:rPr>
                <w:rFonts w:ascii="Calibri" w:eastAsia="宋体" w:hAnsi="Calibri" w:cs="Times New Roman" w:hint="eastAsia"/>
                <w:color w:val="000000" w:themeColor="text1"/>
                <w:sz w:val="20"/>
                <w:szCs w:val="20"/>
              </w:rPr>
              <w:t>稽</w:t>
            </w:r>
            <w:proofErr w:type="gramEnd"/>
            <w:r w:rsidRPr="00BE42A7">
              <w:rPr>
                <w:rFonts w:ascii="Calibri" w:eastAsia="宋体" w:hAnsi="Calibri" w:cs="Times New Roman" w:hint="eastAsia"/>
                <w:color w:val="000000" w:themeColor="text1"/>
                <w:sz w:val="20"/>
                <w:szCs w:val="20"/>
              </w:rPr>
              <w:t>关系为：第一项加第二项之和，等于第三项加第四项之和）</w:t>
            </w:r>
          </w:p>
        </w:tc>
        <w:tc>
          <w:tcPr>
            <w:tcW w:w="5518" w:type="dxa"/>
            <w:gridSpan w:val="7"/>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申请人情况</w:t>
            </w:r>
          </w:p>
        </w:tc>
      </w:tr>
      <w:tr w:rsidR="009B6568" w:rsidRPr="00BE42A7" w:rsidTr="009D2999">
        <w:trPr>
          <w:jc w:val="center"/>
        </w:trPr>
        <w:tc>
          <w:tcPr>
            <w:tcW w:w="355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15" w:type="dxa"/>
            <w:vMerge w:val="restart"/>
            <w:tcBorders>
              <w:top w:val="nil"/>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自然人</w:t>
            </w:r>
          </w:p>
        </w:tc>
        <w:tc>
          <w:tcPr>
            <w:tcW w:w="4016" w:type="dxa"/>
            <w:gridSpan w:val="5"/>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法人或其他组织</w:t>
            </w:r>
          </w:p>
        </w:tc>
        <w:tc>
          <w:tcPr>
            <w:tcW w:w="687" w:type="dxa"/>
            <w:vMerge w:val="restart"/>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总计</w:t>
            </w:r>
          </w:p>
        </w:tc>
      </w:tr>
      <w:tr w:rsidR="009B6568" w:rsidRPr="00BE42A7" w:rsidTr="009D2999">
        <w:trPr>
          <w:jc w:val="center"/>
        </w:trPr>
        <w:tc>
          <w:tcPr>
            <w:tcW w:w="355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15"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商业</w:t>
            </w:r>
            <w:r w:rsidRPr="00BE42A7">
              <w:rPr>
                <w:rFonts w:ascii="Calibri" w:eastAsia="宋体" w:hAnsi="Calibri" w:cs="Times New Roman" w:hint="eastAsia"/>
                <w:color w:val="000000" w:themeColor="text1"/>
                <w:sz w:val="20"/>
                <w:szCs w:val="20"/>
              </w:rPr>
              <w:lastRenderedPageBreak/>
              <w:t>企业</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科研</w:t>
            </w:r>
            <w:r w:rsidRPr="00BE42A7">
              <w:rPr>
                <w:rFonts w:ascii="Calibri" w:eastAsia="宋体" w:hAnsi="Calibri" w:cs="Times New Roman" w:hint="eastAsia"/>
                <w:color w:val="000000" w:themeColor="text1"/>
                <w:sz w:val="20"/>
                <w:szCs w:val="20"/>
              </w:rPr>
              <w:lastRenderedPageBreak/>
              <w:t>机构</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社会</w:t>
            </w:r>
            <w:r w:rsidRPr="00BE42A7">
              <w:rPr>
                <w:rFonts w:ascii="Calibri" w:eastAsia="宋体" w:hAnsi="Calibri" w:cs="Times New Roman" w:hint="eastAsia"/>
                <w:color w:val="000000" w:themeColor="text1"/>
                <w:sz w:val="20"/>
                <w:szCs w:val="20"/>
              </w:rPr>
              <w:lastRenderedPageBreak/>
              <w:t>公益组织</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法律服</w:t>
            </w:r>
            <w:r w:rsidRPr="00BE42A7">
              <w:rPr>
                <w:rFonts w:ascii="Calibri" w:eastAsia="宋体" w:hAnsi="Calibri" w:cs="Times New Roman" w:hint="eastAsia"/>
                <w:color w:val="000000" w:themeColor="text1"/>
                <w:sz w:val="20"/>
                <w:szCs w:val="20"/>
              </w:rPr>
              <w:lastRenderedPageBreak/>
              <w:t>务机构</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其他</w:t>
            </w:r>
          </w:p>
        </w:tc>
        <w:tc>
          <w:tcPr>
            <w:tcW w:w="687" w:type="dxa"/>
            <w:vMerge/>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r>
      <w:tr w:rsidR="009B6568" w:rsidRPr="00BE42A7" w:rsidTr="009D2999">
        <w:trPr>
          <w:jc w:val="center"/>
        </w:trPr>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Calibri" w:eastAsia="宋体" w:hAnsi="Calibri" w:cs="Times New Roman" w:hint="eastAsia"/>
                <w:color w:val="000000" w:themeColor="text1"/>
                <w:sz w:val="20"/>
                <w:szCs w:val="20"/>
              </w:rPr>
              <w:lastRenderedPageBreak/>
              <w:t>一、本年新收政府信息公开申请数量</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Calibri" w:eastAsia="宋体" w:hAnsi="Calibri" w:cs="Times New Roman" w:hint="eastAsia"/>
                <w:color w:val="000000" w:themeColor="text1"/>
                <w:sz w:val="20"/>
                <w:szCs w:val="20"/>
              </w:rPr>
              <w:t>二、上年结转政府信息公开申请数量</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r>
      <w:tr w:rsidR="009B6568" w:rsidRPr="00BE42A7" w:rsidTr="009D2999">
        <w:trPr>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三、本年度办理结果</w:t>
            </w: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（一）予以公开</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（二）部分公开（区分处理的，只计这一情形，不计其他情形）</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val="restart"/>
            <w:tcBorders>
              <w:top w:val="nil"/>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（三）不予公开</w:t>
            </w: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1.属于国家秘密</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2.其他法律行政法规禁止公开</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3.危及“三安全</w:t>
            </w:r>
            <w:proofErr w:type="gramStart"/>
            <w:r w:rsidRPr="00BE42A7">
              <w:rPr>
                <w:rFonts w:ascii="楷体" w:eastAsia="楷体" w:hAnsi="楷体" w:cs="楷体" w:hint="eastAsia"/>
                <w:color w:val="000000" w:themeColor="text1"/>
                <w:sz w:val="20"/>
                <w:szCs w:val="20"/>
              </w:rPr>
              <w:t>一</w:t>
            </w:r>
            <w:proofErr w:type="gramEnd"/>
            <w:r w:rsidRPr="00BE42A7">
              <w:rPr>
                <w:rFonts w:ascii="楷体" w:eastAsia="楷体" w:hAnsi="楷体" w:cs="楷体" w:hint="eastAsia"/>
                <w:color w:val="000000" w:themeColor="text1"/>
                <w:sz w:val="20"/>
                <w:szCs w:val="20"/>
              </w:rPr>
              <w:t>稳定”</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4.保护第三方合法权益</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5.属于三类内部事务信息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6.属于四类过程性信息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7.属于行政执法案卷</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8.属于行政查询事项</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val="restart"/>
            <w:tcBorders>
              <w:top w:val="nil"/>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（四）无法提供</w:t>
            </w: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1.本机关不掌握相关政府信息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2.没有现成信息需要另行制作</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3.补正后申请内容仍不明确</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val="restart"/>
            <w:tcBorders>
              <w:top w:val="nil"/>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（五）</w:t>
            </w:r>
            <w:proofErr w:type="gramStart"/>
            <w:r w:rsidRPr="00BE42A7">
              <w:rPr>
                <w:rFonts w:ascii="楷体" w:eastAsia="楷体" w:hAnsi="楷体" w:cs="楷体" w:hint="eastAsia"/>
                <w:color w:val="000000" w:themeColor="text1"/>
                <w:sz w:val="20"/>
                <w:szCs w:val="20"/>
              </w:rPr>
              <w:t>不予处理</w:t>
            </w:r>
            <w:proofErr w:type="gramEnd"/>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1.信访举报投诉类申请</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2.重复申请</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3.要求提供公开出版物</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4.无正当理由大量反复申请</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5.要求行政机关确认或重新出具已获取信息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（六）其他处理</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（七）总计</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p>
        </w:tc>
      </w:tr>
      <w:tr w:rsidR="009B6568" w:rsidRPr="00BE42A7" w:rsidTr="009D2999">
        <w:trPr>
          <w:jc w:val="center"/>
        </w:trPr>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left"/>
              <w:rPr>
                <w:color w:val="000000" w:themeColor="text1"/>
              </w:rPr>
            </w:pPr>
            <w:r w:rsidRPr="00BE42A7">
              <w:rPr>
                <w:rFonts w:ascii="Calibri" w:eastAsia="宋体" w:hAnsi="Calibri" w:cs="Times New Roman" w:hint="eastAsia"/>
                <w:color w:val="000000" w:themeColor="text1"/>
                <w:sz w:val="20"/>
                <w:szCs w:val="20"/>
              </w:rPr>
              <w:t>四、结转下年度继续办理</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jc w:val="center"/>
              <w:rPr>
                <w:rFonts w:ascii="宋体"/>
                <w:color w:val="000000" w:themeColor="text1"/>
                <w:sz w:val="24"/>
              </w:rPr>
            </w:pPr>
            <w:r w:rsidRPr="00BE42A7">
              <w:rPr>
                <w:rFonts w:ascii="宋体" w:hint="eastAsia"/>
                <w:color w:val="000000" w:themeColor="text1"/>
                <w:sz w:val="24"/>
              </w:rPr>
              <w:t>0</w:t>
            </w:r>
          </w:p>
        </w:tc>
      </w:tr>
    </w:tbl>
    <w:p w:rsidR="009B6568" w:rsidRPr="00BE42A7" w:rsidRDefault="009B6568" w:rsidP="009B6568">
      <w:pPr>
        <w:pStyle w:val="a3"/>
        <w:widowControl/>
        <w:spacing w:beforeAutospacing="0" w:afterAutospacing="0"/>
        <w:ind w:firstLine="420"/>
        <w:jc w:val="both"/>
        <w:rPr>
          <w:rFonts w:ascii="宋体" w:eastAsia="宋体" w:hAnsi="宋体" w:cs="宋体"/>
          <w:color w:val="000000" w:themeColor="text1"/>
        </w:rPr>
      </w:pPr>
    </w:p>
    <w:p w:rsidR="009B6568" w:rsidRPr="00BE42A7" w:rsidRDefault="009B6568" w:rsidP="009B6568">
      <w:pPr>
        <w:pStyle w:val="a3"/>
        <w:widowControl/>
        <w:spacing w:beforeAutospacing="0" w:afterAutospacing="0"/>
        <w:ind w:firstLine="420"/>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四、政府信息公开行政复议、行政诉讼情况</w:t>
      </w:r>
    </w:p>
    <w:p w:rsidR="009B6568" w:rsidRPr="00BE42A7" w:rsidRDefault="009B6568" w:rsidP="009B6568">
      <w:pPr>
        <w:pStyle w:val="a3"/>
        <w:widowControl/>
        <w:spacing w:beforeAutospacing="0" w:afterAutospacing="0"/>
        <w:ind w:firstLine="420"/>
        <w:jc w:val="both"/>
        <w:rPr>
          <w:rFonts w:ascii="宋体" w:eastAsia="宋体" w:hAnsi="宋体" w:cs="宋体"/>
          <w:color w:val="000000" w:themeColor="text1"/>
        </w:rPr>
      </w:pPr>
    </w:p>
    <w:tbl>
      <w:tblPr>
        <w:tblW w:w="9071"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B6568" w:rsidRPr="00BE42A7" w:rsidTr="009D2999">
        <w:trPr>
          <w:jc w:val="center"/>
        </w:trPr>
        <w:tc>
          <w:tcPr>
            <w:tcW w:w="30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行政复议</w:t>
            </w:r>
          </w:p>
        </w:tc>
        <w:tc>
          <w:tcPr>
            <w:tcW w:w="5997" w:type="dxa"/>
            <w:gridSpan w:val="10"/>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行政诉讼</w:t>
            </w:r>
          </w:p>
        </w:tc>
      </w:tr>
      <w:tr w:rsidR="009B6568" w:rsidRPr="00BE42A7" w:rsidTr="009D2999">
        <w:trPr>
          <w:jc w:val="center"/>
        </w:trPr>
        <w:tc>
          <w:tcPr>
            <w:tcW w:w="604" w:type="dxa"/>
            <w:vMerge w:val="restart"/>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结果维持</w:t>
            </w:r>
          </w:p>
        </w:tc>
        <w:tc>
          <w:tcPr>
            <w:tcW w:w="604" w:type="dxa"/>
            <w:vMerge w:val="restart"/>
            <w:tcBorders>
              <w:top w:val="nil"/>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结果纠正</w:t>
            </w:r>
          </w:p>
        </w:tc>
        <w:tc>
          <w:tcPr>
            <w:tcW w:w="604" w:type="dxa"/>
            <w:vMerge w:val="restart"/>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其他结果</w:t>
            </w:r>
          </w:p>
        </w:tc>
        <w:tc>
          <w:tcPr>
            <w:tcW w:w="604" w:type="dxa"/>
            <w:vMerge w:val="restart"/>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尚未审结</w:t>
            </w:r>
          </w:p>
        </w:tc>
        <w:tc>
          <w:tcPr>
            <w:tcW w:w="658" w:type="dxa"/>
            <w:vMerge w:val="restart"/>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总计</w:t>
            </w:r>
          </w:p>
        </w:tc>
        <w:tc>
          <w:tcPr>
            <w:tcW w:w="2970" w:type="dxa"/>
            <w:gridSpan w:val="5"/>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未经复议直接起诉</w:t>
            </w:r>
          </w:p>
        </w:tc>
        <w:tc>
          <w:tcPr>
            <w:tcW w:w="3027" w:type="dxa"/>
            <w:gridSpan w:val="5"/>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复议后起诉</w:t>
            </w:r>
          </w:p>
        </w:tc>
      </w:tr>
      <w:tr w:rsidR="009B6568" w:rsidRPr="00BE42A7" w:rsidTr="009D2999">
        <w:trPr>
          <w:jc w:val="center"/>
        </w:trPr>
        <w:tc>
          <w:tcPr>
            <w:tcW w:w="604" w:type="dxa"/>
            <w:vMerge/>
            <w:tcBorders>
              <w:top w:val="nil"/>
              <w:left w:val="single" w:sz="4" w:space="0" w:color="auto"/>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604" w:type="dxa"/>
            <w:vMerge/>
            <w:tcBorders>
              <w:top w:val="nil"/>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604" w:type="dxa"/>
            <w:vMerge/>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604" w:type="dxa"/>
            <w:vMerge/>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658" w:type="dxa"/>
            <w:vMerge/>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结果维持</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结果纠正</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其他结果</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尚未审结</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总计</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结果维持</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结果纠正</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其他结果</w:t>
            </w:r>
          </w:p>
        </w:tc>
        <w:tc>
          <w:tcPr>
            <w:tcW w:w="60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尚未审结</w:t>
            </w:r>
          </w:p>
        </w:tc>
        <w:tc>
          <w:tcPr>
            <w:tcW w:w="60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总计</w:t>
            </w:r>
          </w:p>
        </w:tc>
      </w:tr>
      <w:tr w:rsidR="009B6568" w:rsidRPr="00BE42A7" w:rsidTr="009D2999">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c>
          <w:tcPr>
            <w:tcW w:w="604"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c>
          <w:tcPr>
            <w:tcW w:w="604"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c>
          <w:tcPr>
            <w:tcW w:w="604"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Pr="00BE42A7">
              <w:rPr>
                <w:rFonts w:ascii="Calibri" w:eastAsia="宋体" w:hAnsi="Calibri" w:cs="Times New Roman"/>
                <w:color w:val="000000" w:themeColor="text1"/>
                <w:sz w:val="20"/>
                <w:szCs w:val="20"/>
              </w:rPr>
              <w:t> </w:t>
            </w:r>
          </w:p>
        </w:tc>
        <w:tc>
          <w:tcPr>
            <w:tcW w:w="658"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Pr="00BE42A7">
              <w:rPr>
                <w:rFonts w:ascii="Calibri" w:eastAsia="宋体" w:hAnsi="Calibri" w:cs="Times New Roman" w:hint="eastAsia"/>
                <w:color w:val="000000" w:themeColor="text1"/>
                <w:sz w:val="20"/>
                <w:szCs w:val="20"/>
              </w:rPr>
              <w:t>0</w:t>
            </w:r>
          </w:p>
        </w:tc>
        <w:tc>
          <w:tcPr>
            <w:tcW w:w="550"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0</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0 </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0</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0</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0 </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0</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0</w:t>
            </w:r>
          </w:p>
        </w:tc>
        <w:tc>
          <w:tcPr>
            <w:tcW w:w="605"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0 </w:t>
            </w:r>
          </w:p>
        </w:tc>
        <w:tc>
          <w:tcPr>
            <w:tcW w:w="60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0</w:t>
            </w:r>
          </w:p>
        </w:tc>
        <w:tc>
          <w:tcPr>
            <w:tcW w:w="606" w:type="dxa"/>
            <w:tcBorders>
              <w:top w:val="single" w:sz="4" w:space="0" w:color="auto"/>
              <w:left w:val="nil"/>
              <w:bottom w:val="single" w:sz="4" w:space="0" w:color="auto"/>
              <w:right w:val="single" w:sz="4" w:space="0" w:color="auto"/>
            </w:tcBorders>
            <w:shd w:val="clear" w:color="auto" w:fill="auto"/>
            <w:vAlign w:val="center"/>
          </w:tcPr>
          <w:p w:rsidR="009B6568" w:rsidRPr="00BE42A7" w:rsidRDefault="009B6568" w:rsidP="009D2999">
            <w:pPr>
              <w:rPr>
                <w:rFonts w:ascii="宋体"/>
                <w:color w:val="000000" w:themeColor="text1"/>
                <w:sz w:val="24"/>
              </w:rPr>
            </w:pPr>
            <w:r w:rsidRPr="00BE42A7">
              <w:rPr>
                <w:rFonts w:ascii="宋体" w:hint="eastAsia"/>
                <w:color w:val="000000" w:themeColor="text1"/>
                <w:sz w:val="24"/>
              </w:rPr>
              <w:t>0</w:t>
            </w:r>
          </w:p>
        </w:tc>
      </w:tr>
    </w:tbl>
    <w:p w:rsidR="009B6568" w:rsidRPr="00BE42A7" w:rsidRDefault="009B6568" w:rsidP="009B6568">
      <w:pPr>
        <w:widowControl/>
        <w:jc w:val="left"/>
        <w:rPr>
          <w:color w:val="000000" w:themeColor="text1"/>
        </w:rPr>
      </w:pPr>
    </w:p>
    <w:p w:rsidR="009B6568" w:rsidRPr="00BE42A7" w:rsidRDefault="009B6568" w:rsidP="009B6568">
      <w:pPr>
        <w:widowControl/>
        <w:shd w:val="clear" w:color="auto" w:fill="FFFFFF"/>
        <w:spacing w:line="600" w:lineRule="exact"/>
        <w:ind w:firstLineChars="181" w:firstLine="579"/>
        <w:rPr>
          <w:rFonts w:ascii="Microsoft Yahei" w:eastAsia="宋体" w:hAnsi="Microsoft Yahei" w:cs="宋体" w:hint="eastAsia"/>
          <w:color w:val="000000" w:themeColor="text1"/>
          <w:kern w:val="0"/>
          <w:sz w:val="24"/>
          <w:szCs w:val="24"/>
        </w:rPr>
      </w:pPr>
      <w:r w:rsidRPr="00BE42A7">
        <w:rPr>
          <w:rFonts w:ascii="黑体" w:eastAsia="黑体" w:hAnsi="黑体" w:cs="宋体" w:hint="eastAsia"/>
          <w:color w:val="000000" w:themeColor="text1"/>
          <w:kern w:val="0"/>
          <w:sz w:val="32"/>
          <w:szCs w:val="32"/>
          <w:shd w:val="clear" w:color="auto" w:fill="FFFFFF"/>
        </w:rPr>
        <w:t>五、存在的主要问题及改进情况</w:t>
      </w:r>
    </w:p>
    <w:p w:rsidR="009B6568" w:rsidRPr="00BE42A7" w:rsidRDefault="009B6568" w:rsidP="009B6568">
      <w:pPr>
        <w:widowControl/>
        <w:shd w:val="clear" w:color="auto" w:fill="FFFFFF"/>
        <w:spacing w:line="600" w:lineRule="exact"/>
        <w:ind w:firstLine="705"/>
        <w:rPr>
          <w:rFonts w:ascii="仿宋_GB2312" w:eastAsia="仿宋_GB2312" w:hAnsi="宋体" w:cs="宋体"/>
          <w:color w:val="000000" w:themeColor="text1"/>
          <w:kern w:val="0"/>
          <w:sz w:val="32"/>
          <w:szCs w:val="32"/>
          <w:shd w:val="clear" w:color="auto" w:fill="FFFFFF"/>
        </w:rPr>
      </w:pPr>
      <w:r w:rsidRPr="00BE42A7">
        <w:rPr>
          <w:rFonts w:ascii="仿宋_GB2312" w:eastAsia="仿宋_GB2312" w:hAnsi="宋体" w:cs="宋体" w:hint="eastAsia"/>
          <w:color w:val="000000" w:themeColor="text1"/>
          <w:spacing w:val="15"/>
          <w:kern w:val="0"/>
          <w:sz w:val="32"/>
          <w:szCs w:val="32"/>
          <w:shd w:val="clear" w:color="auto" w:fill="FFFFFF"/>
        </w:rPr>
        <w:t>2020年，县教育体育局信息公开工作逐步增强，但还存在公开形式单一等问题，下一步，县教育体育局将加强信息公开方面的培训，在形式更加新颖，多样化展示上下功夫，进一步提高县教育体育局的信息公开工作质量</w:t>
      </w:r>
      <w:r w:rsidRPr="00BE42A7">
        <w:rPr>
          <w:rFonts w:ascii="仿宋_GB2312" w:eastAsia="仿宋_GB2312" w:hAnsi="宋体" w:cs="宋体" w:hint="eastAsia"/>
          <w:color w:val="000000" w:themeColor="text1"/>
          <w:kern w:val="0"/>
          <w:sz w:val="32"/>
          <w:szCs w:val="32"/>
          <w:shd w:val="clear" w:color="auto" w:fill="FFFFFF"/>
        </w:rPr>
        <w:t>。</w:t>
      </w:r>
    </w:p>
    <w:p w:rsidR="009B6568" w:rsidRPr="00BE42A7" w:rsidRDefault="009B6568" w:rsidP="009B6568">
      <w:pPr>
        <w:pStyle w:val="a3"/>
        <w:widowControl/>
        <w:spacing w:beforeAutospacing="0" w:afterAutospacing="0" w:line="600" w:lineRule="exact"/>
        <w:ind w:firstLineChars="200" w:firstLine="640"/>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六、其他需要报告的事项</w:t>
      </w:r>
    </w:p>
    <w:p w:rsidR="009B6568" w:rsidRPr="00BE42A7" w:rsidRDefault="009B6568" w:rsidP="009B6568">
      <w:pPr>
        <w:pStyle w:val="a3"/>
        <w:widowControl/>
        <w:spacing w:beforeAutospacing="0" w:afterAutospacing="0" w:line="600" w:lineRule="exact"/>
        <w:ind w:firstLineChars="200" w:firstLine="640"/>
        <w:jc w:val="both"/>
        <w:rPr>
          <w:rFonts w:ascii="仿宋_GB2312" w:eastAsia="仿宋_GB2312" w:hAnsi="黑体" w:cs="宋体"/>
          <w:color w:val="000000" w:themeColor="text1"/>
          <w:sz w:val="32"/>
          <w:szCs w:val="32"/>
        </w:rPr>
      </w:pPr>
      <w:r w:rsidRPr="00BE42A7">
        <w:rPr>
          <w:rFonts w:ascii="楷体_GB2312" w:eastAsia="楷体_GB2312" w:hAnsi="黑体" w:cs="宋体" w:hint="eastAsia"/>
          <w:color w:val="000000" w:themeColor="text1"/>
          <w:sz w:val="32"/>
          <w:szCs w:val="32"/>
        </w:rPr>
        <w:t>一是认真做好建议提案办理工作。</w:t>
      </w:r>
      <w:r w:rsidRPr="00BE42A7">
        <w:rPr>
          <w:rFonts w:ascii="仿宋_GB2312" w:eastAsia="仿宋_GB2312" w:hAnsi="黑体" w:cs="宋体" w:hint="eastAsia"/>
          <w:color w:val="000000" w:themeColor="text1"/>
          <w:sz w:val="32"/>
          <w:szCs w:val="32"/>
        </w:rPr>
        <w:t>县</w:t>
      </w:r>
      <w:r w:rsidRPr="00BE42A7">
        <w:rPr>
          <w:rFonts w:ascii="仿宋_GB2312" w:eastAsia="仿宋_GB2312" w:hAnsi="黑体" w:cs="宋体"/>
          <w:color w:val="000000" w:themeColor="text1"/>
          <w:sz w:val="32"/>
          <w:szCs w:val="32"/>
        </w:rPr>
        <w:t>教育体育局高度重视人大代表建议、政协委员提案办理工作，第一时间交办，逐一明确责任，细化措施要求，规范办理流程，并在政府网站及时公开答复结果。</w:t>
      </w:r>
      <w:r w:rsidRPr="00BE42A7">
        <w:rPr>
          <w:rFonts w:ascii="仿宋_GB2312" w:eastAsia="仿宋_GB2312" w:hAnsi="黑体" w:cs="宋体" w:hint="eastAsia"/>
          <w:color w:val="000000" w:themeColor="text1"/>
          <w:sz w:val="32"/>
          <w:szCs w:val="32"/>
        </w:rPr>
        <w:t>2020年，公开人大建议答复6件，政协提案答复10件。</w:t>
      </w:r>
    </w:p>
    <w:p w:rsidR="009B6568" w:rsidRPr="00BE42A7" w:rsidRDefault="009B6568" w:rsidP="009B6568">
      <w:pPr>
        <w:spacing w:line="600" w:lineRule="exact"/>
        <w:ind w:firstLineChars="200" w:firstLine="640"/>
        <w:rPr>
          <w:rFonts w:ascii="仿宋_GB2312" w:eastAsia="仿宋_GB2312"/>
          <w:color w:val="000000" w:themeColor="text1"/>
        </w:rPr>
      </w:pPr>
      <w:r w:rsidRPr="00BE42A7">
        <w:rPr>
          <w:rFonts w:ascii="楷体_GB2312" w:eastAsia="楷体_GB2312" w:hint="eastAsia"/>
          <w:color w:val="000000" w:themeColor="text1"/>
          <w:sz w:val="32"/>
          <w:szCs w:val="32"/>
        </w:rPr>
        <w:t>二是做好中小学信息公开工作。</w:t>
      </w:r>
      <w:r w:rsidRPr="00BE42A7">
        <w:rPr>
          <w:rFonts w:ascii="仿宋_GB2312" w:eastAsia="仿宋_GB2312" w:hint="eastAsia"/>
          <w:color w:val="000000" w:themeColor="text1"/>
          <w:sz w:val="32"/>
          <w:szCs w:val="32"/>
        </w:rPr>
        <w:t>为推动我县中小学信息公开工作的顺利开展，县教育体育局建立了“学校政务公开工作交流群”，在</w:t>
      </w:r>
      <w:r w:rsidRPr="00BE42A7">
        <w:rPr>
          <w:rFonts w:ascii="仿宋_GB2312" w:eastAsia="仿宋_GB2312" w:hAnsi="Microsoft Yahei" w:hint="eastAsia"/>
          <w:color w:val="000000" w:themeColor="text1"/>
          <w:kern w:val="0"/>
          <w:sz w:val="32"/>
          <w:szCs w:val="32"/>
        </w:rPr>
        <w:t>阳谷县人民政府网站政务公开“公共企事业单位信息公开”板块中定期公开</w:t>
      </w:r>
      <w:r w:rsidRPr="00BE42A7">
        <w:rPr>
          <w:rFonts w:ascii="仿宋_GB2312" w:eastAsia="仿宋_GB2312" w:hint="eastAsia"/>
          <w:color w:val="000000" w:themeColor="text1"/>
          <w:sz w:val="32"/>
          <w:szCs w:val="32"/>
        </w:rPr>
        <w:t>学校招生管理、学校经费管理、教学科研等信息，2020年，公开信息81条。</w:t>
      </w:r>
    </w:p>
    <w:p w:rsidR="009B6568" w:rsidRPr="00BE42A7" w:rsidRDefault="009B6568" w:rsidP="009B6568">
      <w:pPr>
        <w:spacing w:line="600" w:lineRule="exact"/>
        <w:rPr>
          <w:color w:val="000000" w:themeColor="text1"/>
        </w:rPr>
      </w:pPr>
    </w:p>
    <w:p w:rsidR="009B6568" w:rsidRPr="0099541B" w:rsidRDefault="009B6568" w:rsidP="0099541B">
      <w:pPr>
        <w:ind w:firstLineChars="250" w:firstLine="800"/>
        <w:rPr>
          <w:rFonts w:ascii="仿宋_GB2312" w:eastAsia="仿宋_GB2312" w:hAnsi="Microsoft Yahei" w:hint="eastAsia"/>
          <w:color w:val="000000" w:themeColor="text1"/>
          <w:sz w:val="32"/>
          <w:szCs w:val="32"/>
        </w:rPr>
      </w:pPr>
    </w:p>
    <w:p w:rsidR="007611AB" w:rsidRPr="00BE42A7" w:rsidRDefault="007611AB" w:rsidP="002514F9">
      <w:pPr>
        <w:ind w:firstLineChars="250" w:firstLine="800"/>
        <w:rPr>
          <w:rFonts w:ascii="仿宋_GB2312" w:eastAsia="仿宋_GB2312" w:hAnsi="Microsoft Yahei" w:hint="eastAsia"/>
          <w:color w:val="000000" w:themeColor="text1"/>
          <w:kern w:val="0"/>
          <w:sz w:val="32"/>
          <w:szCs w:val="32"/>
        </w:rPr>
      </w:pPr>
      <w:r w:rsidRPr="00BE42A7">
        <w:rPr>
          <w:rFonts w:ascii="楷体_GB2312" w:eastAsia="楷体_GB2312" w:hAnsi="Microsoft Yahei" w:hint="eastAsia"/>
          <w:color w:val="000000" w:themeColor="text1"/>
          <w:sz w:val="32"/>
          <w:szCs w:val="32"/>
        </w:rPr>
        <w:lastRenderedPageBreak/>
        <w:t>（四）公开平台建设情况。</w:t>
      </w:r>
      <w:r w:rsidR="000514CA" w:rsidRPr="00BE42A7">
        <w:rPr>
          <w:rFonts w:ascii="仿宋_GB2312" w:eastAsia="仿宋_GB2312" w:hAnsi="Microsoft Yahei" w:hint="eastAsia"/>
          <w:color w:val="000000" w:themeColor="text1"/>
          <w:sz w:val="32"/>
          <w:szCs w:val="32"/>
        </w:rPr>
        <w:t>2020年，</w:t>
      </w:r>
      <w:r w:rsidR="00E52693" w:rsidRPr="00BE42A7">
        <w:rPr>
          <w:rFonts w:ascii="仿宋_GB2312" w:eastAsia="仿宋_GB2312" w:hAnsi="Microsoft Yahei" w:hint="eastAsia"/>
          <w:color w:val="000000" w:themeColor="text1"/>
          <w:sz w:val="32"/>
          <w:szCs w:val="32"/>
        </w:rPr>
        <w:t>县教育体育局除依托县政府政务公开板块外，还</w:t>
      </w:r>
      <w:r w:rsidRPr="00BE42A7">
        <w:rPr>
          <w:rFonts w:ascii="仿宋_GB2312" w:eastAsia="仿宋_GB2312" w:hAnsi="Microsoft Yahei" w:hint="eastAsia"/>
          <w:color w:val="000000" w:themeColor="text1"/>
          <w:kern w:val="0"/>
          <w:sz w:val="32"/>
          <w:szCs w:val="32"/>
        </w:rPr>
        <w:t>通过</w:t>
      </w:r>
      <w:proofErr w:type="gramStart"/>
      <w:r w:rsidRPr="00BE42A7">
        <w:rPr>
          <w:rFonts w:ascii="仿宋_GB2312" w:eastAsia="仿宋_GB2312" w:hAnsi="Microsoft Yahei" w:hint="eastAsia"/>
          <w:color w:val="000000" w:themeColor="text1"/>
          <w:kern w:val="0"/>
          <w:sz w:val="32"/>
          <w:szCs w:val="32"/>
        </w:rPr>
        <w:t>微博和微信公众号</w:t>
      </w:r>
      <w:proofErr w:type="gramEnd"/>
      <w:r w:rsidR="000514CA" w:rsidRPr="00BE42A7">
        <w:rPr>
          <w:rFonts w:ascii="仿宋_GB2312" w:eastAsia="仿宋_GB2312" w:hAnsi="Microsoft Yahei" w:hint="eastAsia"/>
          <w:color w:val="000000" w:themeColor="text1"/>
          <w:kern w:val="0"/>
          <w:sz w:val="32"/>
          <w:szCs w:val="32"/>
        </w:rPr>
        <w:t>“阳谷教育</w:t>
      </w:r>
      <w:r w:rsidR="0099541B">
        <w:rPr>
          <w:rFonts w:ascii="仿宋_GB2312" w:eastAsia="仿宋_GB2312" w:hAnsi="Microsoft Yahei" w:hint="eastAsia"/>
          <w:color w:val="000000" w:themeColor="text1"/>
          <w:kern w:val="0"/>
          <w:sz w:val="32"/>
          <w:szCs w:val="32"/>
        </w:rPr>
        <w:t>体育</w:t>
      </w:r>
      <w:r w:rsidR="000514CA" w:rsidRPr="00BE42A7">
        <w:rPr>
          <w:rFonts w:ascii="仿宋_GB2312" w:eastAsia="仿宋_GB2312" w:hAnsi="Microsoft Yahei" w:hint="eastAsia"/>
          <w:color w:val="000000" w:themeColor="text1"/>
          <w:kern w:val="0"/>
          <w:sz w:val="32"/>
          <w:szCs w:val="32"/>
        </w:rPr>
        <w:t>发布”</w:t>
      </w:r>
      <w:r w:rsidRPr="00BE42A7">
        <w:rPr>
          <w:rFonts w:ascii="仿宋_GB2312" w:eastAsia="仿宋_GB2312" w:hAnsi="Microsoft Yahei" w:hint="eastAsia"/>
          <w:color w:val="000000" w:themeColor="text1"/>
          <w:kern w:val="0"/>
          <w:sz w:val="32"/>
          <w:szCs w:val="32"/>
        </w:rPr>
        <w:t>发布教育信息共计2500余条，充分满足了人民群众的知情权，让全县人民看到了阳谷教育事业的蓬勃发展。</w:t>
      </w:r>
    </w:p>
    <w:p w:rsidR="002D003A" w:rsidRPr="00BE42A7" w:rsidRDefault="002514F9" w:rsidP="0087135A">
      <w:pPr>
        <w:pStyle w:val="a3"/>
        <w:shd w:val="clear" w:color="auto" w:fill="FFFFFF"/>
        <w:spacing w:beforeAutospacing="0" w:afterAutospacing="0" w:line="555" w:lineRule="atLeast"/>
        <w:ind w:firstLine="645"/>
        <w:jc w:val="both"/>
        <w:rPr>
          <w:rFonts w:ascii="Microsoft Yahei" w:eastAsia="宋体" w:hAnsi="Microsoft Yahei" w:cs="宋体" w:hint="eastAsia"/>
          <w:color w:val="000000" w:themeColor="text1"/>
          <w:sz w:val="21"/>
          <w:szCs w:val="21"/>
        </w:rPr>
      </w:pPr>
      <w:r w:rsidRPr="00BE42A7">
        <w:rPr>
          <w:rFonts w:ascii="楷体_GB2312" w:eastAsia="楷体_GB2312" w:hAnsi="Microsoft Yahei" w:hint="eastAsia"/>
          <w:color w:val="000000" w:themeColor="text1"/>
          <w:sz w:val="32"/>
          <w:szCs w:val="32"/>
        </w:rPr>
        <w:t>（五）</w:t>
      </w:r>
      <w:r w:rsidR="002D003A" w:rsidRPr="00BE42A7">
        <w:rPr>
          <w:rFonts w:ascii="楷体_GB2312" w:eastAsia="楷体_GB2312" w:hAnsi="Microsoft Yahei" w:hint="eastAsia"/>
          <w:color w:val="000000" w:themeColor="text1"/>
          <w:sz w:val="32"/>
          <w:szCs w:val="32"/>
        </w:rPr>
        <w:t>监督保障情况。</w:t>
      </w:r>
      <w:r w:rsidR="00BE22FD" w:rsidRPr="00BE42A7">
        <w:rPr>
          <w:rFonts w:ascii="仿宋_GB2312" w:eastAsia="仿宋_GB2312" w:hint="eastAsia"/>
          <w:color w:val="000000" w:themeColor="text1"/>
          <w:sz w:val="32"/>
          <w:szCs w:val="32"/>
        </w:rPr>
        <w:t>为进一步加强对全局政务公开工作的组织领导，成立了由局长任组长的县教育体育局政务公开工作领导小组，制定了《</w:t>
      </w:r>
      <w:r w:rsidR="00BE22FD" w:rsidRPr="00BE42A7">
        <w:rPr>
          <w:rFonts w:ascii="仿宋_GB2312" w:eastAsia="仿宋_GB2312" w:hint="eastAsia"/>
          <w:color w:val="000000" w:themeColor="text1"/>
          <w:sz w:val="32"/>
          <w:szCs w:val="32"/>
          <w:shd w:val="clear" w:color="auto" w:fill="FFFFFF"/>
        </w:rPr>
        <w:t>阳谷县教育和体育局全面推进基层政务公开标准化规范化工作实施方案</w:t>
      </w:r>
      <w:r w:rsidR="00BE22FD" w:rsidRPr="00BE42A7">
        <w:rPr>
          <w:rFonts w:ascii="仿宋_GB2312" w:eastAsia="仿宋_GB2312" w:hint="eastAsia"/>
          <w:color w:val="000000" w:themeColor="text1"/>
          <w:sz w:val="32"/>
          <w:szCs w:val="32"/>
        </w:rPr>
        <w:t>》。</w:t>
      </w:r>
      <w:r w:rsidR="00BE22FD" w:rsidRPr="00BE42A7">
        <w:rPr>
          <w:rFonts w:ascii="仿宋_GB2312" w:eastAsia="仿宋_GB2312" w:hAnsi="Microsoft Yahei" w:cs="宋体" w:hint="eastAsia"/>
          <w:color w:val="000000" w:themeColor="text1"/>
          <w:sz w:val="32"/>
          <w:szCs w:val="32"/>
        </w:rPr>
        <w:t>定期召开专题局长办公会，听取工作情况，部署工作任务，确保工作有序推进。并多次组织学习培训，</w:t>
      </w:r>
      <w:proofErr w:type="gramStart"/>
      <w:r w:rsidR="00BE22FD" w:rsidRPr="00BE42A7">
        <w:rPr>
          <w:rFonts w:ascii="仿宋_GB2312" w:eastAsia="仿宋_GB2312" w:hAnsi="Microsoft Yahei" w:cs="宋体" w:hint="eastAsia"/>
          <w:color w:val="000000" w:themeColor="text1"/>
          <w:sz w:val="32"/>
          <w:szCs w:val="32"/>
        </w:rPr>
        <w:t>强化局</w:t>
      </w:r>
      <w:proofErr w:type="gramEnd"/>
      <w:r w:rsidR="00BE22FD" w:rsidRPr="00BE42A7">
        <w:rPr>
          <w:rFonts w:ascii="仿宋_GB2312" w:eastAsia="仿宋_GB2312" w:hAnsi="Microsoft Yahei" w:cs="宋体" w:hint="eastAsia"/>
          <w:color w:val="000000" w:themeColor="text1"/>
          <w:sz w:val="32"/>
          <w:szCs w:val="32"/>
        </w:rPr>
        <w:t>机关各科室和相关学校化工作人员的政府信息公开意识，全方面了解相关法律法规、国家政策、公文写作等方面的知识，提高信息公开工作人员的理论和业务水平，进一步提升政府信息公开工作能力。</w:t>
      </w:r>
      <w:r w:rsidR="002D003A" w:rsidRPr="00BE42A7">
        <w:rPr>
          <w:rFonts w:ascii="仿宋_GB2312" w:eastAsia="仿宋_GB2312" w:hAnsi="Microsoft Yahei" w:cs="宋体" w:hint="eastAsia"/>
          <w:b/>
          <w:color w:val="000000" w:themeColor="text1"/>
          <w:sz w:val="32"/>
          <w:szCs w:val="32"/>
        </w:rPr>
        <w:t>一是建立考核通报制度。</w:t>
      </w:r>
      <w:r w:rsidR="002D003A" w:rsidRPr="00BE42A7">
        <w:rPr>
          <w:rFonts w:ascii="仿宋_GB2312" w:eastAsia="仿宋_GB2312" w:hAnsi="Microsoft Yahei" w:cs="宋体" w:hint="eastAsia"/>
          <w:color w:val="000000" w:themeColor="text1"/>
          <w:sz w:val="32"/>
          <w:szCs w:val="32"/>
        </w:rPr>
        <w:t>主动接受县政府政务公开办办公室的监督，对发现工作不到位的地方，及时改进。同时，县教育体育局定期对全局各科室及相关学校政务公开工作进行日常监督，保证政务信息的时效性与准确性，发现问题督促立即整改。</w:t>
      </w:r>
      <w:r w:rsidR="002D003A" w:rsidRPr="00BE42A7">
        <w:rPr>
          <w:rFonts w:ascii="仿宋_GB2312" w:eastAsia="仿宋_GB2312" w:hAnsi="Microsoft Yahei" w:cs="宋体" w:hint="eastAsia"/>
          <w:b/>
          <w:color w:val="000000" w:themeColor="text1"/>
          <w:sz w:val="32"/>
          <w:szCs w:val="32"/>
        </w:rPr>
        <w:t>二是主动听取社会公众意见。</w:t>
      </w:r>
      <w:r w:rsidR="002D003A" w:rsidRPr="00BE42A7">
        <w:rPr>
          <w:rFonts w:ascii="仿宋_GB2312" w:eastAsia="仿宋_GB2312" w:hAnsi="Microsoft Yahei" w:cs="宋体" w:hint="eastAsia"/>
          <w:color w:val="000000" w:themeColor="text1"/>
          <w:sz w:val="32"/>
          <w:szCs w:val="32"/>
        </w:rPr>
        <w:t>县教育体育局及时在网站公开联系电话，积极主动听取社会公众的意见与建议，公众对于网站信息有任何</w:t>
      </w:r>
      <w:proofErr w:type="gramStart"/>
      <w:r w:rsidR="002D003A" w:rsidRPr="00BE42A7">
        <w:rPr>
          <w:rFonts w:ascii="仿宋_GB2312" w:eastAsia="仿宋_GB2312" w:hAnsi="Microsoft Yahei" w:cs="宋体" w:hint="eastAsia"/>
          <w:color w:val="000000" w:themeColor="text1"/>
          <w:sz w:val="32"/>
          <w:szCs w:val="32"/>
        </w:rPr>
        <w:t>疑</w:t>
      </w:r>
      <w:proofErr w:type="gramEnd"/>
      <w:r w:rsidR="002D003A" w:rsidRPr="00BE42A7">
        <w:rPr>
          <w:rFonts w:ascii="仿宋_GB2312" w:eastAsia="仿宋_GB2312" w:hAnsi="Microsoft Yahei" w:cs="宋体" w:hint="eastAsia"/>
          <w:color w:val="000000" w:themeColor="text1"/>
          <w:sz w:val="32"/>
          <w:szCs w:val="32"/>
        </w:rPr>
        <w:t>议的，可直接</w:t>
      </w:r>
      <w:proofErr w:type="gramStart"/>
      <w:r w:rsidR="002D003A" w:rsidRPr="00BE42A7">
        <w:rPr>
          <w:rFonts w:ascii="仿宋_GB2312" w:eastAsia="仿宋_GB2312" w:hAnsi="Microsoft Yahei" w:cs="宋体" w:hint="eastAsia"/>
          <w:color w:val="000000" w:themeColor="text1"/>
          <w:sz w:val="32"/>
          <w:szCs w:val="32"/>
        </w:rPr>
        <w:t>拨打局</w:t>
      </w:r>
      <w:proofErr w:type="gramEnd"/>
      <w:r w:rsidR="002D003A" w:rsidRPr="00BE42A7">
        <w:rPr>
          <w:rFonts w:ascii="仿宋_GB2312" w:eastAsia="仿宋_GB2312" w:hAnsi="Microsoft Yahei" w:cs="宋体" w:hint="eastAsia"/>
          <w:color w:val="000000" w:themeColor="text1"/>
          <w:sz w:val="32"/>
          <w:szCs w:val="32"/>
        </w:rPr>
        <w:t>办公室电话，目前，未收到此类电话。</w:t>
      </w:r>
      <w:r w:rsidR="0087135A" w:rsidRPr="00BE42A7">
        <w:rPr>
          <w:rFonts w:ascii="仿宋_GB2312" w:eastAsia="仿宋_GB2312" w:hAnsi="Microsoft Yahei" w:cs="宋体" w:hint="eastAsia"/>
          <w:b/>
          <w:color w:val="000000" w:themeColor="text1"/>
          <w:sz w:val="32"/>
          <w:szCs w:val="32"/>
        </w:rPr>
        <w:t>三是</w:t>
      </w:r>
      <w:r w:rsidR="002D003A" w:rsidRPr="00BE42A7">
        <w:rPr>
          <w:rFonts w:ascii="仿宋_GB2312" w:eastAsia="仿宋_GB2312" w:hAnsi="Microsoft Yahei" w:cs="宋体" w:hint="eastAsia"/>
          <w:b/>
          <w:color w:val="000000" w:themeColor="text1"/>
          <w:sz w:val="32"/>
          <w:szCs w:val="32"/>
        </w:rPr>
        <w:t>责任追究结果情况。</w:t>
      </w:r>
      <w:r w:rsidR="002D003A" w:rsidRPr="00BE42A7">
        <w:rPr>
          <w:rFonts w:ascii="仿宋_GB2312" w:eastAsia="仿宋_GB2312" w:hAnsi="Microsoft Yahei" w:cs="宋体" w:hint="eastAsia"/>
          <w:color w:val="000000" w:themeColor="text1"/>
          <w:sz w:val="32"/>
          <w:szCs w:val="32"/>
        </w:rPr>
        <w:t>2020年</w:t>
      </w:r>
      <w:r w:rsidR="0087135A" w:rsidRPr="00BE42A7">
        <w:rPr>
          <w:rFonts w:ascii="仿宋_GB2312" w:eastAsia="仿宋_GB2312" w:hAnsi="Microsoft Yahei" w:cs="宋体" w:hint="eastAsia"/>
          <w:color w:val="000000" w:themeColor="text1"/>
          <w:sz w:val="32"/>
          <w:szCs w:val="32"/>
        </w:rPr>
        <w:t>县</w:t>
      </w:r>
      <w:r w:rsidR="0087135A" w:rsidRPr="00BE42A7">
        <w:rPr>
          <w:rFonts w:ascii="仿宋_GB2312" w:eastAsia="仿宋_GB2312" w:hAnsi="Microsoft Yahei" w:cs="宋体" w:hint="eastAsia"/>
          <w:color w:val="000000" w:themeColor="text1"/>
          <w:sz w:val="32"/>
          <w:szCs w:val="32"/>
        </w:rPr>
        <w:lastRenderedPageBreak/>
        <w:t>教育体育</w:t>
      </w:r>
      <w:r w:rsidR="002D003A" w:rsidRPr="00BE42A7">
        <w:rPr>
          <w:rFonts w:ascii="仿宋_GB2312" w:eastAsia="仿宋_GB2312" w:hAnsi="Microsoft Yahei" w:cs="宋体" w:hint="eastAsia"/>
          <w:color w:val="000000" w:themeColor="text1"/>
          <w:sz w:val="32"/>
          <w:szCs w:val="32"/>
        </w:rPr>
        <w:t>局未出现因信息公开不到位需要进行责任追究的情况。</w:t>
      </w:r>
    </w:p>
    <w:p w:rsidR="007F00D5" w:rsidRPr="00BE42A7" w:rsidRDefault="007F00D5" w:rsidP="00077EF5">
      <w:pPr>
        <w:pStyle w:val="a3"/>
        <w:widowControl/>
        <w:adjustRightInd w:val="0"/>
        <w:spacing w:beforeAutospacing="0" w:afterAutospacing="0" w:line="600" w:lineRule="exact"/>
        <w:ind w:firstLineChars="230" w:firstLine="736"/>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二、主动公开政府信息情况</w:t>
      </w:r>
    </w:p>
    <w:tbl>
      <w:tblPr>
        <w:tblW w:w="8140" w:type="dxa"/>
        <w:jc w:val="center"/>
        <w:tblInd w:w="191" w:type="dxa"/>
        <w:tblLayout w:type="fixed"/>
        <w:tblLook w:val="04A0" w:firstRow="1" w:lastRow="0" w:firstColumn="1" w:lastColumn="0" w:noHBand="0" w:noVBand="1"/>
      </w:tblPr>
      <w:tblGrid>
        <w:gridCol w:w="3113"/>
        <w:gridCol w:w="1869"/>
        <w:gridCol w:w="1277"/>
        <w:gridCol w:w="1881"/>
      </w:tblGrid>
      <w:tr w:rsidR="007F00D5" w:rsidRPr="00BE42A7" w:rsidTr="00FC1046">
        <w:trPr>
          <w:trHeight w:val="495"/>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7F00D5" w:rsidRPr="00BE42A7" w:rsidRDefault="007F00D5" w:rsidP="00C45509">
            <w:pPr>
              <w:widowControl/>
              <w:spacing w:line="600" w:lineRule="exact"/>
              <w:jc w:val="center"/>
              <w:rPr>
                <w:color w:val="000000" w:themeColor="text1"/>
              </w:rPr>
            </w:pPr>
            <w:r w:rsidRPr="00BE42A7">
              <w:rPr>
                <w:rFonts w:ascii="宋体" w:eastAsia="宋体" w:hAnsi="宋体" w:cs="宋体" w:hint="eastAsia"/>
                <w:color w:val="000000" w:themeColor="text1"/>
                <w:kern w:val="0"/>
                <w:sz w:val="20"/>
                <w:szCs w:val="20"/>
              </w:rPr>
              <w:t>第二十条第（一）项</w:t>
            </w:r>
          </w:p>
        </w:tc>
      </w:tr>
      <w:tr w:rsidR="007F00D5" w:rsidRPr="00BE42A7" w:rsidTr="00FC1046">
        <w:trPr>
          <w:trHeight w:val="882"/>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本年新</w:t>
            </w:r>
            <w:r w:rsidRPr="00BE42A7">
              <w:rPr>
                <w:rFonts w:ascii="宋体" w:eastAsia="宋体" w:hAnsi="宋体" w:cs="宋体" w:hint="eastAsia"/>
                <w:color w:val="000000" w:themeColor="text1"/>
                <w:kern w:val="0"/>
                <w:sz w:val="20"/>
                <w:szCs w:val="20"/>
              </w:rPr>
              <w:br/>
            </w:r>
            <w:r w:rsidRPr="00BE42A7">
              <w:rPr>
                <w:color w:val="000000" w:themeColor="text1"/>
                <w:kern w:val="0"/>
                <w:sz w:val="20"/>
                <w:szCs w:val="20"/>
              </w:rPr>
              <w:t>制作数量</w:t>
            </w:r>
          </w:p>
        </w:tc>
        <w:tc>
          <w:tcPr>
            <w:tcW w:w="127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本年新</w:t>
            </w:r>
            <w:r w:rsidRPr="00BE42A7">
              <w:rPr>
                <w:rFonts w:ascii="宋体" w:eastAsia="宋体" w:hAnsi="宋体" w:cs="宋体" w:hint="eastAsia"/>
                <w:color w:val="000000" w:themeColor="text1"/>
                <w:kern w:val="0"/>
                <w:sz w:val="20"/>
                <w:szCs w:val="20"/>
              </w:rPr>
              <w:br/>
            </w:r>
            <w:r w:rsidRPr="00BE42A7">
              <w:rPr>
                <w:color w:val="000000" w:themeColor="text1"/>
                <w:kern w:val="0"/>
                <w:sz w:val="20"/>
                <w:szCs w:val="20"/>
              </w:rPr>
              <w:t>公开数量</w:t>
            </w:r>
          </w:p>
        </w:tc>
        <w:tc>
          <w:tcPr>
            <w:tcW w:w="1881" w:type="dxa"/>
            <w:tcBorders>
              <w:top w:val="nil"/>
              <w:left w:val="nil"/>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对外公开总数量</w:t>
            </w:r>
          </w:p>
        </w:tc>
      </w:tr>
      <w:tr w:rsidR="007F00D5" w:rsidRPr="00BE42A7" w:rsidTr="00FC1046">
        <w:trPr>
          <w:trHeight w:val="523"/>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规章</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7F00D5" w:rsidRPr="00BE42A7" w:rsidRDefault="00686924" w:rsidP="00FC1046">
            <w:pPr>
              <w:widowControl/>
              <w:spacing w:beforeAutospacing="1" w:afterAutospacing="1"/>
              <w:jc w:val="left"/>
              <w:rPr>
                <w:color w:val="000000" w:themeColor="text1"/>
              </w:rPr>
            </w:pPr>
            <w:r w:rsidRPr="00BE42A7">
              <w:rPr>
                <w:rFonts w:hint="eastAsia"/>
                <w:color w:val="000000" w:themeColor="text1"/>
              </w:rPr>
              <w:t>0</w:t>
            </w:r>
          </w:p>
        </w:tc>
        <w:tc>
          <w:tcPr>
            <w:tcW w:w="127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宋体" w:eastAsia="宋体" w:hAnsi="Calibri" w:cs="Times New Roman" w:hint="eastAsia"/>
                <w:color w:val="000000" w:themeColor="text1"/>
                <w:kern w:val="0"/>
                <w:sz w:val="20"/>
                <w:szCs w:val="20"/>
              </w:rPr>
              <w:t> </w:t>
            </w:r>
            <w:r w:rsidR="00686924" w:rsidRPr="00BE42A7">
              <w:rPr>
                <w:rFonts w:ascii="宋体" w:eastAsia="宋体" w:hAnsi="Calibri" w:cs="Times New Roman" w:hint="eastAsia"/>
                <w:color w:val="000000" w:themeColor="text1"/>
                <w:kern w:val="0"/>
                <w:sz w:val="20"/>
                <w:szCs w:val="20"/>
              </w:rPr>
              <w:t>0</w:t>
            </w:r>
          </w:p>
        </w:tc>
        <w:tc>
          <w:tcPr>
            <w:tcW w:w="1881" w:type="dxa"/>
            <w:tcBorders>
              <w:top w:val="nil"/>
              <w:left w:val="nil"/>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 xml:space="preserve">　</w:t>
            </w:r>
            <w:r w:rsidR="00686924" w:rsidRPr="00BE42A7">
              <w:rPr>
                <w:rFonts w:ascii="宋体" w:eastAsia="宋体" w:hAnsi="宋体" w:cs="宋体" w:hint="eastAsia"/>
                <w:color w:val="000000" w:themeColor="text1"/>
                <w:kern w:val="0"/>
                <w:sz w:val="20"/>
                <w:szCs w:val="20"/>
              </w:rPr>
              <w:t>0</w:t>
            </w:r>
          </w:p>
        </w:tc>
      </w:tr>
      <w:tr w:rsidR="007F00D5" w:rsidRPr="00BE42A7" w:rsidTr="00FC1046">
        <w:trPr>
          <w:trHeight w:val="471"/>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规范性文件</w:t>
            </w:r>
          </w:p>
        </w:tc>
        <w:tc>
          <w:tcPr>
            <w:tcW w:w="1869" w:type="dxa"/>
            <w:tcBorders>
              <w:top w:val="nil"/>
              <w:left w:val="nil"/>
              <w:bottom w:val="single" w:sz="4" w:space="0" w:color="auto"/>
              <w:right w:val="single" w:sz="4" w:space="0" w:color="auto"/>
            </w:tcBorders>
            <w:shd w:val="clear" w:color="auto" w:fill="auto"/>
            <w:noWrap/>
            <w:vAlign w:val="center"/>
          </w:tcPr>
          <w:p w:rsidR="007F00D5" w:rsidRPr="00BE42A7" w:rsidRDefault="00686924" w:rsidP="00FC1046">
            <w:pPr>
              <w:widowControl/>
              <w:spacing w:beforeAutospacing="1" w:afterAutospacing="1"/>
              <w:jc w:val="left"/>
              <w:rPr>
                <w:color w:val="000000" w:themeColor="text1"/>
              </w:rPr>
            </w:pPr>
            <w:r w:rsidRPr="00BE42A7">
              <w:rPr>
                <w:rFonts w:hint="eastAsia"/>
                <w:color w:val="000000" w:themeColor="text1"/>
              </w:rPr>
              <w:t>0</w:t>
            </w:r>
          </w:p>
        </w:tc>
        <w:tc>
          <w:tcPr>
            <w:tcW w:w="1277" w:type="dxa"/>
            <w:tcBorders>
              <w:top w:val="nil"/>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宋体" w:eastAsia="宋体" w:hAnsi="Calibri" w:cs="Times New Roman" w:hint="eastAsia"/>
                <w:color w:val="000000" w:themeColor="text1"/>
                <w:kern w:val="0"/>
                <w:sz w:val="20"/>
                <w:szCs w:val="20"/>
              </w:rPr>
              <w:t> </w:t>
            </w:r>
            <w:r w:rsidR="00686924" w:rsidRPr="00BE42A7">
              <w:rPr>
                <w:rFonts w:ascii="宋体" w:eastAsia="宋体" w:hAnsi="Calibri" w:cs="Times New Roman" w:hint="eastAsia"/>
                <w:color w:val="000000" w:themeColor="text1"/>
                <w:kern w:val="0"/>
                <w:sz w:val="20"/>
                <w:szCs w:val="20"/>
              </w:rPr>
              <w:t>0</w:t>
            </w:r>
          </w:p>
        </w:tc>
        <w:tc>
          <w:tcPr>
            <w:tcW w:w="1881" w:type="dxa"/>
            <w:tcBorders>
              <w:top w:val="nil"/>
              <w:left w:val="nil"/>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 xml:space="preserve">　</w:t>
            </w:r>
            <w:r w:rsidR="00686924" w:rsidRPr="00BE42A7">
              <w:rPr>
                <w:rFonts w:ascii="宋体" w:eastAsia="宋体" w:hAnsi="宋体" w:cs="宋体" w:hint="eastAsia"/>
                <w:color w:val="000000" w:themeColor="text1"/>
                <w:kern w:val="0"/>
                <w:sz w:val="20"/>
                <w:szCs w:val="20"/>
              </w:rPr>
              <w:t>0</w:t>
            </w:r>
          </w:p>
        </w:tc>
      </w:tr>
      <w:tr w:rsidR="007F00D5" w:rsidRPr="00BE42A7" w:rsidTr="00FC1046">
        <w:trPr>
          <w:trHeight w:val="480"/>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第二十条第（五）项</w:t>
            </w:r>
          </w:p>
        </w:tc>
      </w:tr>
      <w:tr w:rsidR="007F00D5" w:rsidRPr="00BE42A7" w:rsidTr="00FC1046">
        <w:trPr>
          <w:trHeight w:val="634"/>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上一年项目数量</w:t>
            </w:r>
          </w:p>
        </w:tc>
        <w:tc>
          <w:tcPr>
            <w:tcW w:w="127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本年增/减</w:t>
            </w:r>
          </w:p>
        </w:tc>
        <w:tc>
          <w:tcPr>
            <w:tcW w:w="1881" w:type="dxa"/>
            <w:tcBorders>
              <w:top w:val="nil"/>
              <w:left w:val="nil"/>
              <w:bottom w:val="single" w:sz="4" w:space="0" w:color="auto"/>
              <w:right w:val="single" w:sz="4" w:space="0" w:color="auto"/>
            </w:tcBorders>
            <w:shd w:val="clear" w:color="auto" w:fill="auto"/>
            <w:noWrap/>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处理决定数量</w:t>
            </w:r>
          </w:p>
        </w:tc>
      </w:tr>
      <w:tr w:rsidR="0005576F" w:rsidRPr="00BE42A7" w:rsidTr="00FC1046">
        <w:trPr>
          <w:trHeight w:val="528"/>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行政许可</w:t>
            </w:r>
          </w:p>
        </w:tc>
        <w:tc>
          <w:tcPr>
            <w:tcW w:w="1869" w:type="dxa"/>
            <w:tcBorders>
              <w:top w:val="nil"/>
              <w:left w:val="nil"/>
              <w:bottom w:val="single" w:sz="4" w:space="0" w:color="auto"/>
              <w:right w:val="single" w:sz="4" w:space="0" w:color="auto"/>
            </w:tcBorders>
            <w:shd w:val="clear" w:color="auto" w:fill="auto"/>
            <w:noWrap/>
            <w:vAlign w:val="center"/>
          </w:tcPr>
          <w:p w:rsidR="0005576F" w:rsidRPr="00BE42A7" w:rsidRDefault="00B53E6D" w:rsidP="006471ED">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6</w:t>
            </w:r>
          </w:p>
        </w:tc>
        <w:tc>
          <w:tcPr>
            <w:tcW w:w="1277" w:type="dxa"/>
            <w:tcBorders>
              <w:top w:val="nil"/>
              <w:left w:val="nil"/>
              <w:bottom w:val="single" w:sz="4" w:space="0" w:color="auto"/>
              <w:right w:val="single" w:sz="4" w:space="0" w:color="auto"/>
            </w:tcBorders>
            <w:shd w:val="clear" w:color="auto" w:fill="auto"/>
            <w:noWrap/>
            <w:vAlign w:val="center"/>
          </w:tcPr>
          <w:p w:rsidR="0005576F" w:rsidRPr="00BE42A7" w:rsidRDefault="00B53E6D" w:rsidP="006471ED">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+1</w:t>
            </w:r>
          </w:p>
        </w:tc>
        <w:tc>
          <w:tcPr>
            <w:tcW w:w="1881" w:type="dxa"/>
            <w:tcBorders>
              <w:top w:val="nil"/>
              <w:left w:val="nil"/>
              <w:bottom w:val="single" w:sz="4" w:space="0" w:color="auto"/>
              <w:right w:val="single" w:sz="4" w:space="0" w:color="auto"/>
            </w:tcBorders>
            <w:shd w:val="clear" w:color="auto" w:fill="auto"/>
            <w:noWrap/>
            <w:vAlign w:val="center"/>
          </w:tcPr>
          <w:p w:rsidR="0005576F" w:rsidRPr="00BE42A7" w:rsidRDefault="00B73AC8" w:rsidP="006471ED">
            <w:pPr>
              <w:widowControl/>
              <w:spacing w:beforeAutospacing="1" w:afterAutospacing="1"/>
              <w:jc w:val="center"/>
              <w:rPr>
                <w:color w:val="000000" w:themeColor="text1"/>
              </w:rPr>
            </w:pPr>
            <w:r w:rsidRPr="00BE42A7">
              <w:rPr>
                <w:rFonts w:hint="eastAsia"/>
                <w:color w:val="000000" w:themeColor="text1"/>
              </w:rPr>
              <w:t>819</w:t>
            </w:r>
          </w:p>
        </w:tc>
      </w:tr>
      <w:tr w:rsidR="0005576F" w:rsidRPr="00BE42A7" w:rsidTr="00FC1046">
        <w:trPr>
          <w:trHeight w:val="550"/>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255220">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其他对外管理服务事项</w:t>
            </w:r>
          </w:p>
        </w:tc>
        <w:tc>
          <w:tcPr>
            <w:tcW w:w="1869" w:type="dxa"/>
            <w:tcBorders>
              <w:top w:val="nil"/>
              <w:left w:val="nil"/>
              <w:bottom w:val="single" w:sz="4" w:space="0" w:color="auto"/>
              <w:right w:val="single" w:sz="4" w:space="0" w:color="auto"/>
            </w:tcBorders>
            <w:shd w:val="clear" w:color="auto" w:fill="auto"/>
            <w:noWrap/>
            <w:vAlign w:val="center"/>
          </w:tcPr>
          <w:p w:rsidR="0005576F" w:rsidRPr="00BE42A7" w:rsidRDefault="00B53E6D" w:rsidP="0005576F">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73</w:t>
            </w:r>
          </w:p>
        </w:tc>
        <w:tc>
          <w:tcPr>
            <w:tcW w:w="1277" w:type="dxa"/>
            <w:tcBorders>
              <w:top w:val="nil"/>
              <w:left w:val="nil"/>
              <w:bottom w:val="single" w:sz="4" w:space="0" w:color="auto"/>
              <w:right w:val="single" w:sz="4" w:space="0" w:color="auto"/>
            </w:tcBorders>
            <w:shd w:val="clear" w:color="auto" w:fill="auto"/>
            <w:noWrap/>
            <w:vAlign w:val="center"/>
          </w:tcPr>
          <w:p w:rsidR="0005576F" w:rsidRPr="00BE42A7" w:rsidRDefault="00B53E6D" w:rsidP="0005576F">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+1</w:t>
            </w:r>
          </w:p>
        </w:tc>
        <w:tc>
          <w:tcPr>
            <w:tcW w:w="1881" w:type="dxa"/>
            <w:tcBorders>
              <w:top w:val="nil"/>
              <w:left w:val="nil"/>
              <w:bottom w:val="single" w:sz="4" w:space="0" w:color="auto"/>
              <w:right w:val="single" w:sz="4" w:space="0" w:color="auto"/>
            </w:tcBorders>
            <w:shd w:val="clear" w:color="auto" w:fill="auto"/>
            <w:noWrap/>
            <w:vAlign w:val="center"/>
          </w:tcPr>
          <w:p w:rsidR="0005576F" w:rsidRPr="00BE42A7" w:rsidRDefault="009F6323" w:rsidP="0005576F">
            <w:pPr>
              <w:widowControl/>
              <w:spacing w:beforeAutospacing="1" w:afterAutospacing="1"/>
              <w:jc w:val="center"/>
              <w:rPr>
                <w:color w:val="000000" w:themeColor="text1"/>
              </w:rPr>
            </w:pPr>
            <w:r w:rsidRPr="00BE42A7">
              <w:rPr>
                <w:rFonts w:hint="eastAsia"/>
                <w:color w:val="000000" w:themeColor="text1"/>
              </w:rPr>
              <w:t>36490</w:t>
            </w:r>
          </w:p>
        </w:tc>
      </w:tr>
      <w:tr w:rsidR="0005576F" w:rsidRPr="00BE42A7" w:rsidTr="00FC1046">
        <w:trPr>
          <w:trHeight w:val="406"/>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第二十条第（六）项</w:t>
            </w:r>
          </w:p>
        </w:tc>
      </w:tr>
      <w:tr w:rsidR="0005576F" w:rsidRPr="00BE42A7" w:rsidTr="00FC1046">
        <w:trPr>
          <w:trHeight w:val="634"/>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上一年项目数量</w:t>
            </w:r>
          </w:p>
        </w:tc>
        <w:tc>
          <w:tcPr>
            <w:tcW w:w="1277" w:type="dxa"/>
            <w:tcBorders>
              <w:top w:val="single" w:sz="4" w:space="0" w:color="auto"/>
              <w:left w:val="nil"/>
              <w:bottom w:val="single" w:sz="4" w:space="0" w:color="auto"/>
              <w:right w:val="single" w:sz="4" w:space="0" w:color="auto"/>
            </w:tcBorders>
            <w:shd w:val="clear" w:color="auto" w:fill="auto"/>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本年增/减</w:t>
            </w:r>
          </w:p>
        </w:tc>
        <w:tc>
          <w:tcPr>
            <w:tcW w:w="1881" w:type="dxa"/>
            <w:tcBorders>
              <w:top w:val="nil"/>
              <w:left w:val="nil"/>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处理决定数量</w:t>
            </w:r>
          </w:p>
        </w:tc>
      </w:tr>
      <w:tr w:rsidR="0005576F" w:rsidRPr="00BE42A7" w:rsidTr="00FC1046">
        <w:trPr>
          <w:trHeight w:val="430"/>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行政处罚</w:t>
            </w:r>
          </w:p>
        </w:tc>
        <w:tc>
          <w:tcPr>
            <w:tcW w:w="1869" w:type="dxa"/>
            <w:tcBorders>
              <w:top w:val="single" w:sz="4" w:space="0" w:color="auto"/>
              <w:left w:val="nil"/>
              <w:bottom w:val="single" w:sz="4" w:space="0" w:color="auto"/>
              <w:right w:val="single" w:sz="4" w:space="0" w:color="auto"/>
            </w:tcBorders>
            <w:shd w:val="clear" w:color="auto" w:fill="auto"/>
            <w:noWrap/>
            <w:vAlign w:val="center"/>
          </w:tcPr>
          <w:p w:rsidR="0005576F" w:rsidRPr="00BE42A7" w:rsidRDefault="00B53E6D" w:rsidP="006471ED">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35</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05576F" w:rsidRPr="00BE42A7" w:rsidRDefault="00B53E6D" w:rsidP="006471ED">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+1</w:t>
            </w:r>
          </w:p>
        </w:tc>
        <w:tc>
          <w:tcPr>
            <w:tcW w:w="1881" w:type="dxa"/>
            <w:tcBorders>
              <w:top w:val="nil"/>
              <w:left w:val="nil"/>
              <w:bottom w:val="single" w:sz="4" w:space="0" w:color="auto"/>
              <w:right w:val="single" w:sz="4" w:space="0" w:color="auto"/>
            </w:tcBorders>
            <w:shd w:val="clear" w:color="auto" w:fill="auto"/>
            <w:noWrap/>
            <w:vAlign w:val="center"/>
          </w:tcPr>
          <w:p w:rsidR="0005576F" w:rsidRPr="00BE42A7" w:rsidRDefault="009F6323" w:rsidP="006471ED">
            <w:pPr>
              <w:widowControl/>
              <w:spacing w:beforeAutospacing="1" w:afterAutospacing="1"/>
              <w:jc w:val="center"/>
              <w:rPr>
                <w:color w:val="000000" w:themeColor="text1"/>
              </w:rPr>
            </w:pPr>
            <w:r w:rsidRPr="00BE42A7">
              <w:rPr>
                <w:rFonts w:hint="eastAsia"/>
                <w:color w:val="000000" w:themeColor="text1"/>
              </w:rPr>
              <w:t>0</w:t>
            </w:r>
          </w:p>
        </w:tc>
      </w:tr>
      <w:tr w:rsidR="0005576F" w:rsidRPr="00BE42A7" w:rsidTr="00FC1046">
        <w:trPr>
          <w:trHeight w:val="409"/>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行政强制</w:t>
            </w:r>
          </w:p>
        </w:tc>
        <w:tc>
          <w:tcPr>
            <w:tcW w:w="1869" w:type="dxa"/>
            <w:tcBorders>
              <w:top w:val="nil"/>
              <w:left w:val="nil"/>
              <w:bottom w:val="single" w:sz="4" w:space="0" w:color="auto"/>
              <w:right w:val="single" w:sz="4" w:space="0" w:color="auto"/>
            </w:tcBorders>
            <w:shd w:val="clear" w:color="auto" w:fill="auto"/>
            <w:noWrap/>
            <w:vAlign w:val="center"/>
          </w:tcPr>
          <w:p w:rsidR="0005576F" w:rsidRPr="00BE42A7" w:rsidRDefault="00B53E6D" w:rsidP="006471ED">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2</w:t>
            </w:r>
          </w:p>
        </w:tc>
        <w:tc>
          <w:tcPr>
            <w:tcW w:w="1277" w:type="dxa"/>
            <w:tcBorders>
              <w:top w:val="nil"/>
              <w:left w:val="nil"/>
              <w:bottom w:val="single" w:sz="4" w:space="0" w:color="auto"/>
              <w:right w:val="single" w:sz="4" w:space="0" w:color="auto"/>
            </w:tcBorders>
            <w:shd w:val="clear" w:color="auto" w:fill="auto"/>
            <w:noWrap/>
            <w:vAlign w:val="center"/>
          </w:tcPr>
          <w:p w:rsidR="0005576F" w:rsidRPr="00BE42A7" w:rsidRDefault="0005576F" w:rsidP="006471ED">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w:t>
            </w:r>
          </w:p>
        </w:tc>
        <w:tc>
          <w:tcPr>
            <w:tcW w:w="1881" w:type="dxa"/>
            <w:tcBorders>
              <w:top w:val="nil"/>
              <w:left w:val="nil"/>
              <w:bottom w:val="single" w:sz="4" w:space="0" w:color="auto"/>
              <w:right w:val="single" w:sz="4" w:space="0" w:color="auto"/>
            </w:tcBorders>
            <w:shd w:val="clear" w:color="auto" w:fill="auto"/>
            <w:noWrap/>
            <w:vAlign w:val="center"/>
          </w:tcPr>
          <w:p w:rsidR="0005576F" w:rsidRPr="00BE42A7" w:rsidRDefault="009F6323" w:rsidP="006471ED">
            <w:pPr>
              <w:widowControl/>
              <w:spacing w:beforeAutospacing="1" w:afterAutospacing="1"/>
              <w:jc w:val="center"/>
              <w:rPr>
                <w:color w:val="000000" w:themeColor="text1"/>
              </w:rPr>
            </w:pPr>
            <w:r w:rsidRPr="00BE42A7">
              <w:rPr>
                <w:rFonts w:hint="eastAsia"/>
                <w:color w:val="000000" w:themeColor="text1"/>
              </w:rPr>
              <w:t>0</w:t>
            </w:r>
          </w:p>
        </w:tc>
      </w:tr>
      <w:tr w:rsidR="0005576F" w:rsidRPr="00BE42A7" w:rsidTr="00FC1046">
        <w:trPr>
          <w:trHeight w:val="474"/>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第二十条第（八）项</w:t>
            </w:r>
          </w:p>
        </w:tc>
      </w:tr>
      <w:tr w:rsidR="0005576F" w:rsidRPr="00BE42A7" w:rsidTr="00FC1046">
        <w:trPr>
          <w:trHeight w:val="270"/>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nil"/>
              <w:left w:val="nil"/>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上一年项目数量</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本年增/减</w:t>
            </w:r>
          </w:p>
        </w:tc>
      </w:tr>
      <w:tr w:rsidR="0005576F" w:rsidRPr="00BE42A7" w:rsidTr="00FC1046">
        <w:trPr>
          <w:trHeight w:val="551"/>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行政事业性收费</w:t>
            </w:r>
          </w:p>
        </w:tc>
        <w:tc>
          <w:tcPr>
            <w:tcW w:w="1869" w:type="dxa"/>
            <w:tcBorders>
              <w:top w:val="nil"/>
              <w:left w:val="nil"/>
              <w:bottom w:val="single" w:sz="4" w:space="0" w:color="auto"/>
              <w:right w:val="single" w:sz="4" w:space="0" w:color="auto"/>
            </w:tcBorders>
            <w:shd w:val="clear" w:color="auto" w:fill="auto"/>
            <w:noWrap/>
            <w:vAlign w:val="center"/>
          </w:tcPr>
          <w:p w:rsidR="0005576F" w:rsidRPr="00BE42A7" w:rsidRDefault="0005576F" w:rsidP="0005576F">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05576F" w:rsidRPr="00BE42A7" w:rsidRDefault="0005576F" w:rsidP="0005576F">
            <w:pPr>
              <w:widowControl/>
              <w:spacing w:beforeAutospacing="1" w:afterAutospacing="1"/>
              <w:jc w:val="center"/>
              <w:rPr>
                <w:color w:val="000000" w:themeColor="text1"/>
              </w:rPr>
            </w:pPr>
            <w:r w:rsidRPr="00BE42A7">
              <w:rPr>
                <w:rFonts w:ascii="宋体" w:eastAsia="宋体" w:hAnsi="Calibri" w:cs="Times New Roman" w:hint="eastAsia"/>
                <w:color w:val="000000" w:themeColor="text1"/>
                <w:kern w:val="0"/>
                <w:sz w:val="20"/>
                <w:szCs w:val="20"/>
              </w:rPr>
              <w:t>0</w:t>
            </w:r>
          </w:p>
        </w:tc>
      </w:tr>
      <w:tr w:rsidR="0005576F" w:rsidRPr="00BE42A7" w:rsidTr="00FC1046">
        <w:trPr>
          <w:trHeight w:val="476"/>
          <w:jc w:val="center"/>
        </w:trPr>
        <w:tc>
          <w:tcPr>
            <w:tcW w:w="8140"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第二十条第（九）项</w:t>
            </w:r>
          </w:p>
        </w:tc>
      </w:tr>
      <w:tr w:rsidR="0005576F" w:rsidRPr="00BE42A7" w:rsidTr="00FC1046">
        <w:trPr>
          <w:trHeight w:val="585"/>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信息内容</w:t>
            </w:r>
          </w:p>
        </w:tc>
        <w:tc>
          <w:tcPr>
            <w:tcW w:w="1869" w:type="dxa"/>
            <w:tcBorders>
              <w:top w:val="nil"/>
              <w:left w:val="nil"/>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采购项目数量</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05576F" w:rsidRPr="00BE42A7" w:rsidRDefault="0005576F" w:rsidP="00FC1046">
            <w:pPr>
              <w:widowControl/>
              <w:spacing w:beforeAutospacing="1" w:afterAutospacing="1"/>
              <w:jc w:val="center"/>
              <w:rPr>
                <w:color w:val="000000" w:themeColor="text1"/>
              </w:rPr>
            </w:pPr>
            <w:proofErr w:type="gramStart"/>
            <w:r w:rsidRPr="00BE42A7">
              <w:rPr>
                <w:rFonts w:ascii="宋体" w:eastAsia="宋体" w:hAnsi="宋体" w:cs="宋体" w:hint="eastAsia"/>
                <w:color w:val="000000" w:themeColor="text1"/>
                <w:kern w:val="0"/>
                <w:sz w:val="20"/>
                <w:szCs w:val="20"/>
              </w:rPr>
              <w:t>采购总</w:t>
            </w:r>
            <w:proofErr w:type="gramEnd"/>
            <w:r w:rsidRPr="00BE42A7">
              <w:rPr>
                <w:rFonts w:ascii="宋体" w:eastAsia="宋体" w:hAnsi="宋体" w:cs="宋体" w:hint="eastAsia"/>
                <w:color w:val="000000" w:themeColor="text1"/>
                <w:kern w:val="0"/>
                <w:sz w:val="20"/>
                <w:szCs w:val="20"/>
              </w:rPr>
              <w:t>金额</w:t>
            </w:r>
          </w:p>
        </w:tc>
      </w:tr>
      <w:tr w:rsidR="0005576F" w:rsidRPr="00BE42A7" w:rsidTr="00FC1046">
        <w:trPr>
          <w:trHeight w:val="539"/>
          <w:jc w:val="center"/>
        </w:trPr>
        <w:tc>
          <w:tcPr>
            <w:tcW w:w="3113" w:type="dxa"/>
            <w:tcBorders>
              <w:top w:val="nil"/>
              <w:left w:val="single" w:sz="4" w:space="0" w:color="auto"/>
              <w:bottom w:val="single" w:sz="4" w:space="0" w:color="auto"/>
              <w:right w:val="single" w:sz="4" w:space="0" w:color="auto"/>
            </w:tcBorders>
            <w:shd w:val="clear" w:color="auto" w:fill="auto"/>
            <w:noWrap/>
            <w:vAlign w:val="center"/>
          </w:tcPr>
          <w:p w:rsidR="0005576F" w:rsidRPr="00BE42A7" w:rsidRDefault="0005576F" w:rsidP="00FC1046">
            <w:pPr>
              <w:widowControl/>
              <w:spacing w:beforeAutospacing="1" w:afterAutospacing="1"/>
              <w:jc w:val="left"/>
              <w:rPr>
                <w:color w:val="000000" w:themeColor="text1"/>
              </w:rPr>
            </w:pPr>
            <w:r w:rsidRPr="00BE42A7">
              <w:rPr>
                <w:rFonts w:ascii="宋体" w:eastAsia="宋体" w:hAnsi="宋体" w:cs="宋体" w:hint="eastAsia"/>
                <w:color w:val="000000" w:themeColor="text1"/>
                <w:kern w:val="0"/>
                <w:sz w:val="20"/>
                <w:szCs w:val="20"/>
              </w:rPr>
              <w:t>政府集中采购</w:t>
            </w:r>
          </w:p>
        </w:tc>
        <w:tc>
          <w:tcPr>
            <w:tcW w:w="1869" w:type="dxa"/>
            <w:tcBorders>
              <w:top w:val="nil"/>
              <w:left w:val="nil"/>
              <w:bottom w:val="single" w:sz="4" w:space="0" w:color="auto"/>
              <w:right w:val="single" w:sz="4" w:space="0" w:color="auto"/>
            </w:tcBorders>
            <w:shd w:val="clear" w:color="auto" w:fill="auto"/>
            <w:noWrap/>
            <w:vAlign w:val="center"/>
          </w:tcPr>
          <w:p w:rsidR="0005576F" w:rsidRPr="00BE42A7" w:rsidRDefault="0005576F" w:rsidP="0005576F">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56</w:t>
            </w:r>
          </w:p>
        </w:tc>
        <w:tc>
          <w:tcPr>
            <w:tcW w:w="3158" w:type="dxa"/>
            <w:gridSpan w:val="2"/>
            <w:tcBorders>
              <w:top w:val="single" w:sz="4" w:space="0" w:color="auto"/>
              <w:left w:val="nil"/>
              <w:bottom w:val="single" w:sz="4" w:space="0" w:color="auto"/>
              <w:right w:val="single" w:sz="4" w:space="0" w:color="000000"/>
            </w:tcBorders>
            <w:shd w:val="clear" w:color="auto" w:fill="auto"/>
            <w:noWrap/>
            <w:vAlign w:val="center"/>
          </w:tcPr>
          <w:p w:rsidR="0005576F" w:rsidRPr="00BE42A7" w:rsidRDefault="0005576F" w:rsidP="0005576F">
            <w:pPr>
              <w:jc w:val="center"/>
              <w:rPr>
                <w:rFonts w:ascii="宋体"/>
                <w:color w:val="000000" w:themeColor="text1"/>
                <w:sz w:val="24"/>
              </w:rPr>
            </w:pPr>
            <w:r w:rsidRPr="00BE42A7">
              <w:rPr>
                <w:rFonts w:ascii="宋体" w:hint="eastAsia"/>
                <w:color w:val="000000" w:themeColor="text1"/>
                <w:sz w:val="24"/>
              </w:rPr>
              <w:t>13735.556万元</w:t>
            </w:r>
          </w:p>
        </w:tc>
      </w:tr>
    </w:tbl>
    <w:p w:rsidR="007F00D5" w:rsidRPr="00BE42A7" w:rsidRDefault="007F00D5" w:rsidP="007F00D5">
      <w:pPr>
        <w:pStyle w:val="a3"/>
        <w:widowControl/>
        <w:spacing w:beforeAutospacing="0" w:afterAutospacing="0"/>
        <w:ind w:firstLine="420"/>
        <w:jc w:val="both"/>
        <w:rPr>
          <w:rFonts w:ascii="宋体" w:eastAsia="宋体" w:hAnsi="宋体" w:cs="宋体"/>
          <w:color w:val="000000" w:themeColor="text1"/>
        </w:rPr>
      </w:pPr>
    </w:p>
    <w:p w:rsidR="007F00D5" w:rsidRPr="00BE42A7" w:rsidRDefault="007F00D5" w:rsidP="007F00D5">
      <w:pPr>
        <w:pStyle w:val="a3"/>
        <w:widowControl/>
        <w:spacing w:beforeAutospacing="0" w:after="240" w:afterAutospacing="0"/>
        <w:ind w:firstLine="420"/>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三、收到和处理政府信息公开申请情况</w:t>
      </w:r>
    </w:p>
    <w:tbl>
      <w:tblPr>
        <w:tblW w:w="9071"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854"/>
        <w:gridCol w:w="2093"/>
        <w:gridCol w:w="815"/>
        <w:gridCol w:w="756"/>
        <w:gridCol w:w="756"/>
        <w:gridCol w:w="815"/>
        <w:gridCol w:w="976"/>
        <w:gridCol w:w="713"/>
        <w:gridCol w:w="687"/>
      </w:tblGrid>
      <w:tr w:rsidR="007F00D5" w:rsidRPr="00BE42A7" w:rsidTr="00FC1046">
        <w:trPr>
          <w:jc w:val="center"/>
        </w:trPr>
        <w:tc>
          <w:tcPr>
            <w:tcW w:w="35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（本列数据的勾</w:t>
            </w:r>
            <w:proofErr w:type="gramStart"/>
            <w:r w:rsidRPr="00BE42A7">
              <w:rPr>
                <w:rFonts w:ascii="Calibri" w:eastAsia="宋体" w:hAnsi="Calibri" w:cs="Times New Roman" w:hint="eastAsia"/>
                <w:color w:val="000000" w:themeColor="text1"/>
                <w:sz w:val="20"/>
                <w:szCs w:val="20"/>
              </w:rPr>
              <w:t>稽</w:t>
            </w:r>
            <w:proofErr w:type="gramEnd"/>
            <w:r w:rsidRPr="00BE42A7">
              <w:rPr>
                <w:rFonts w:ascii="Calibri" w:eastAsia="宋体" w:hAnsi="Calibri" w:cs="Times New Roman" w:hint="eastAsia"/>
                <w:color w:val="000000" w:themeColor="text1"/>
                <w:sz w:val="20"/>
                <w:szCs w:val="20"/>
              </w:rPr>
              <w:t>关系为：第一项加第二项之和，等于第三项加第四项之和）</w:t>
            </w:r>
          </w:p>
        </w:tc>
        <w:tc>
          <w:tcPr>
            <w:tcW w:w="5518" w:type="dxa"/>
            <w:gridSpan w:val="7"/>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申请人情况</w:t>
            </w:r>
          </w:p>
        </w:tc>
      </w:tr>
      <w:tr w:rsidR="007F00D5" w:rsidRPr="00BE42A7" w:rsidTr="00FC1046">
        <w:trPr>
          <w:jc w:val="center"/>
        </w:trPr>
        <w:tc>
          <w:tcPr>
            <w:tcW w:w="355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15" w:type="dxa"/>
            <w:vMerge w:val="restart"/>
            <w:tcBorders>
              <w:top w:val="nil"/>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自然人</w:t>
            </w:r>
          </w:p>
        </w:tc>
        <w:tc>
          <w:tcPr>
            <w:tcW w:w="4016" w:type="dxa"/>
            <w:gridSpan w:val="5"/>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法人或其他组织</w:t>
            </w:r>
          </w:p>
        </w:tc>
        <w:tc>
          <w:tcPr>
            <w:tcW w:w="687" w:type="dxa"/>
            <w:vMerge w:val="restart"/>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总计</w:t>
            </w:r>
          </w:p>
        </w:tc>
      </w:tr>
      <w:tr w:rsidR="007F00D5" w:rsidRPr="00BE42A7" w:rsidTr="00FC1046">
        <w:trPr>
          <w:jc w:val="center"/>
        </w:trPr>
        <w:tc>
          <w:tcPr>
            <w:tcW w:w="355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15"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商业</w:t>
            </w:r>
            <w:r w:rsidRPr="00BE42A7">
              <w:rPr>
                <w:rFonts w:ascii="Calibri" w:eastAsia="宋体" w:hAnsi="Calibri" w:cs="Times New Roman" w:hint="eastAsia"/>
                <w:color w:val="000000" w:themeColor="text1"/>
                <w:sz w:val="20"/>
                <w:szCs w:val="20"/>
              </w:rPr>
              <w:lastRenderedPageBreak/>
              <w:t>企业</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科研</w:t>
            </w:r>
            <w:r w:rsidRPr="00BE42A7">
              <w:rPr>
                <w:rFonts w:ascii="Calibri" w:eastAsia="宋体" w:hAnsi="Calibri" w:cs="Times New Roman" w:hint="eastAsia"/>
                <w:color w:val="000000" w:themeColor="text1"/>
                <w:sz w:val="20"/>
                <w:szCs w:val="20"/>
              </w:rPr>
              <w:lastRenderedPageBreak/>
              <w:t>机构</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社会</w:t>
            </w:r>
            <w:r w:rsidRPr="00BE42A7">
              <w:rPr>
                <w:rFonts w:ascii="Calibri" w:eastAsia="宋体" w:hAnsi="Calibri" w:cs="Times New Roman" w:hint="eastAsia"/>
                <w:color w:val="000000" w:themeColor="text1"/>
                <w:sz w:val="20"/>
                <w:szCs w:val="20"/>
              </w:rPr>
              <w:lastRenderedPageBreak/>
              <w:t>公益组织</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法律服</w:t>
            </w:r>
            <w:r w:rsidRPr="00BE42A7">
              <w:rPr>
                <w:rFonts w:ascii="Calibri" w:eastAsia="宋体" w:hAnsi="Calibri" w:cs="Times New Roman" w:hint="eastAsia"/>
                <w:color w:val="000000" w:themeColor="text1"/>
                <w:sz w:val="20"/>
                <w:szCs w:val="20"/>
              </w:rPr>
              <w:lastRenderedPageBreak/>
              <w:t>务机构</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其他</w:t>
            </w:r>
          </w:p>
        </w:tc>
        <w:tc>
          <w:tcPr>
            <w:tcW w:w="687" w:type="dxa"/>
            <w:vMerge/>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r>
      <w:tr w:rsidR="007F00D5" w:rsidRPr="00BE42A7" w:rsidTr="00FC1046">
        <w:trPr>
          <w:jc w:val="center"/>
        </w:trPr>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Calibri" w:eastAsia="宋体" w:hAnsi="Calibri" w:cs="Times New Roman" w:hint="eastAsia"/>
                <w:color w:val="000000" w:themeColor="text1"/>
                <w:sz w:val="20"/>
                <w:szCs w:val="20"/>
              </w:rPr>
              <w:lastRenderedPageBreak/>
              <w:t>一、本年新收政府信息公开申请数量</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Calibri" w:eastAsia="宋体" w:hAnsi="Calibri" w:cs="Times New Roman" w:hint="eastAsia"/>
                <w:color w:val="000000" w:themeColor="text1"/>
                <w:sz w:val="20"/>
                <w:szCs w:val="20"/>
              </w:rPr>
              <w:t>二、上年结转政府信息公开申请数量</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r>
      <w:tr w:rsidR="007F00D5" w:rsidRPr="00BE42A7" w:rsidTr="00FC1046">
        <w:trPr>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三、本年度办理结果</w:t>
            </w: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（一）予以公开</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（二）部分公开（区分处理的，只计这一情形，不计其他情形）</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val="restart"/>
            <w:tcBorders>
              <w:top w:val="nil"/>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（三）不予公开</w:t>
            </w: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1.属于国家秘密</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2.其他法律行政法规禁止公开</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3.危及“三安全</w:t>
            </w:r>
            <w:proofErr w:type="gramStart"/>
            <w:r w:rsidRPr="00BE42A7">
              <w:rPr>
                <w:rFonts w:ascii="楷体" w:eastAsia="楷体" w:hAnsi="楷体" w:cs="楷体" w:hint="eastAsia"/>
                <w:color w:val="000000" w:themeColor="text1"/>
                <w:sz w:val="20"/>
                <w:szCs w:val="20"/>
              </w:rPr>
              <w:t>一</w:t>
            </w:r>
            <w:proofErr w:type="gramEnd"/>
            <w:r w:rsidRPr="00BE42A7">
              <w:rPr>
                <w:rFonts w:ascii="楷体" w:eastAsia="楷体" w:hAnsi="楷体" w:cs="楷体" w:hint="eastAsia"/>
                <w:color w:val="000000" w:themeColor="text1"/>
                <w:sz w:val="20"/>
                <w:szCs w:val="20"/>
              </w:rPr>
              <w:t>稳定”</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4.保护第三方合法权益</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5.属于三类内部事务信息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6.属于四类过程性信息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7.属于行政执法案卷</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8.属于行政查询事项</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val="restart"/>
            <w:tcBorders>
              <w:top w:val="nil"/>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（四）无法提供</w:t>
            </w: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1.本机关不掌握相关政府信息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2.没有现成信息需要另行制作</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3.补正后申请内容仍不明确</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val="restart"/>
            <w:tcBorders>
              <w:top w:val="nil"/>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（五）</w:t>
            </w:r>
            <w:proofErr w:type="gramStart"/>
            <w:r w:rsidRPr="00BE42A7">
              <w:rPr>
                <w:rFonts w:ascii="楷体" w:eastAsia="楷体" w:hAnsi="楷体" w:cs="楷体" w:hint="eastAsia"/>
                <w:color w:val="000000" w:themeColor="text1"/>
                <w:sz w:val="20"/>
                <w:szCs w:val="20"/>
              </w:rPr>
              <w:t>不予处理</w:t>
            </w:r>
            <w:proofErr w:type="gramEnd"/>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1.信访举报投诉类申请</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2.重复申请</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3.要求提供公开出版物</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4.无正当理由大量反复申请</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85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09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5.要求行政机关确认或重新出具已获取信息</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（六）其他处理</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077EF5">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606"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2947" w:type="dxa"/>
            <w:gridSpan w:val="2"/>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楷体" w:eastAsia="楷体" w:hAnsi="楷体" w:cs="楷体" w:hint="eastAsia"/>
                <w:color w:val="000000" w:themeColor="text1"/>
                <w:sz w:val="20"/>
                <w:szCs w:val="20"/>
              </w:rPr>
              <w:t>（七）总计</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077EF5">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p>
        </w:tc>
      </w:tr>
      <w:tr w:rsidR="007F00D5" w:rsidRPr="00BE42A7" w:rsidTr="00FC1046">
        <w:trPr>
          <w:jc w:val="center"/>
        </w:trPr>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left"/>
              <w:rPr>
                <w:color w:val="000000" w:themeColor="text1"/>
              </w:rPr>
            </w:pPr>
            <w:r w:rsidRPr="00BE42A7">
              <w:rPr>
                <w:rFonts w:ascii="Calibri" w:eastAsia="宋体" w:hAnsi="Calibri" w:cs="Times New Roman" w:hint="eastAsia"/>
                <w:color w:val="000000" w:themeColor="text1"/>
                <w:sz w:val="20"/>
                <w:szCs w:val="20"/>
              </w:rPr>
              <w:t>四、结转下年度继续办理</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5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97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713"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p>
        </w:tc>
        <w:tc>
          <w:tcPr>
            <w:tcW w:w="687"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077EF5">
            <w:pPr>
              <w:jc w:val="center"/>
              <w:rPr>
                <w:rFonts w:ascii="宋体"/>
                <w:color w:val="000000" w:themeColor="text1"/>
                <w:sz w:val="24"/>
              </w:rPr>
            </w:pPr>
            <w:r w:rsidRPr="00BE42A7">
              <w:rPr>
                <w:rFonts w:ascii="宋体" w:hint="eastAsia"/>
                <w:color w:val="000000" w:themeColor="text1"/>
                <w:sz w:val="24"/>
              </w:rPr>
              <w:t>0</w:t>
            </w:r>
          </w:p>
        </w:tc>
      </w:tr>
    </w:tbl>
    <w:p w:rsidR="007F00D5" w:rsidRPr="00BE42A7" w:rsidRDefault="007F00D5" w:rsidP="007F00D5">
      <w:pPr>
        <w:pStyle w:val="a3"/>
        <w:widowControl/>
        <w:spacing w:beforeAutospacing="0" w:afterAutospacing="0"/>
        <w:ind w:firstLine="420"/>
        <w:jc w:val="both"/>
        <w:rPr>
          <w:rFonts w:ascii="宋体" w:eastAsia="宋体" w:hAnsi="宋体" w:cs="宋体"/>
          <w:color w:val="000000" w:themeColor="text1"/>
        </w:rPr>
      </w:pPr>
    </w:p>
    <w:p w:rsidR="007F00D5" w:rsidRPr="00BE42A7" w:rsidRDefault="007F00D5" w:rsidP="007F00D5">
      <w:pPr>
        <w:pStyle w:val="a3"/>
        <w:widowControl/>
        <w:spacing w:beforeAutospacing="0" w:afterAutospacing="0"/>
        <w:ind w:firstLine="420"/>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四、政府信息公开行政复议、行政诉讼情况</w:t>
      </w:r>
    </w:p>
    <w:p w:rsidR="007F00D5" w:rsidRPr="00BE42A7" w:rsidRDefault="007F00D5" w:rsidP="007F00D5">
      <w:pPr>
        <w:pStyle w:val="a3"/>
        <w:widowControl/>
        <w:spacing w:beforeAutospacing="0" w:afterAutospacing="0"/>
        <w:ind w:firstLine="420"/>
        <w:jc w:val="both"/>
        <w:rPr>
          <w:rFonts w:ascii="宋体" w:eastAsia="宋体" w:hAnsi="宋体" w:cs="宋体"/>
          <w:color w:val="000000" w:themeColor="text1"/>
        </w:rPr>
      </w:pPr>
    </w:p>
    <w:tbl>
      <w:tblPr>
        <w:tblW w:w="9071"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7F00D5" w:rsidRPr="00BE42A7" w:rsidTr="00FC1046">
        <w:trPr>
          <w:jc w:val="center"/>
        </w:trPr>
        <w:tc>
          <w:tcPr>
            <w:tcW w:w="30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lastRenderedPageBreak/>
              <w:t>行政复议</w:t>
            </w:r>
          </w:p>
        </w:tc>
        <w:tc>
          <w:tcPr>
            <w:tcW w:w="5997" w:type="dxa"/>
            <w:gridSpan w:val="10"/>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行政诉讼</w:t>
            </w:r>
          </w:p>
        </w:tc>
      </w:tr>
      <w:tr w:rsidR="007F00D5" w:rsidRPr="00BE42A7" w:rsidTr="00FC1046">
        <w:trPr>
          <w:jc w:val="center"/>
        </w:trPr>
        <w:tc>
          <w:tcPr>
            <w:tcW w:w="604" w:type="dxa"/>
            <w:vMerge w:val="restart"/>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结果维持</w:t>
            </w:r>
          </w:p>
        </w:tc>
        <w:tc>
          <w:tcPr>
            <w:tcW w:w="604" w:type="dxa"/>
            <w:vMerge w:val="restart"/>
            <w:tcBorders>
              <w:top w:val="nil"/>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结果纠正</w:t>
            </w:r>
          </w:p>
        </w:tc>
        <w:tc>
          <w:tcPr>
            <w:tcW w:w="604" w:type="dxa"/>
            <w:vMerge w:val="restart"/>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其他结果</w:t>
            </w:r>
          </w:p>
        </w:tc>
        <w:tc>
          <w:tcPr>
            <w:tcW w:w="604" w:type="dxa"/>
            <w:vMerge w:val="restart"/>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尚未审结</w:t>
            </w:r>
          </w:p>
        </w:tc>
        <w:tc>
          <w:tcPr>
            <w:tcW w:w="658" w:type="dxa"/>
            <w:vMerge w:val="restart"/>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总计</w:t>
            </w:r>
          </w:p>
        </w:tc>
        <w:tc>
          <w:tcPr>
            <w:tcW w:w="2970" w:type="dxa"/>
            <w:gridSpan w:val="5"/>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未经复议直接起诉</w:t>
            </w:r>
          </w:p>
        </w:tc>
        <w:tc>
          <w:tcPr>
            <w:tcW w:w="3027" w:type="dxa"/>
            <w:gridSpan w:val="5"/>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复议后起诉</w:t>
            </w:r>
          </w:p>
        </w:tc>
      </w:tr>
      <w:tr w:rsidR="007F00D5" w:rsidRPr="00BE42A7" w:rsidTr="00FC1046">
        <w:trPr>
          <w:jc w:val="center"/>
        </w:trPr>
        <w:tc>
          <w:tcPr>
            <w:tcW w:w="604" w:type="dxa"/>
            <w:vMerge/>
            <w:tcBorders>
              <w:top w:val="nil"/>
              <w:left w:val="single" w:sz="4" w:space="0" w:color="auto"/>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604" w:type="dxa"/>
            <w:vMerge/>
            <w:tcBorders>
              <w:top w:val="nil"/>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604" w:type="dxa"/>
            <w:vMerge/>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604" w:type="dxa"/>
            <w:vMerge/>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658" w:type="dxa"/>
            <w:vMerge/>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rPr>
                <w:rFonts w:ascii="宋体"/>
                <w:color w:val="000000" w:themeColor="text1"/>
                <w:sz w:val="24"/>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结果维持</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结果纠正</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其他结果</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尚未审结</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总计</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结果维持</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结果纠正</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其他结果</w:t>
            </w:r>
          </w:p>
        </w:tc>
        <w:tc>
          <w:tcPr>
            <w:tcW w:w="60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尚未审结</w:t>
            </w:r>
          </w:p>
        </w:tc>
        <w:tc>
          <w:tcPr>
            <w:tcW w:w="60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总计</w:t>
            </w:r>
          </w:p>
        </w:tc>
      </w:tr>
      <w:tr w:rsidR="007F00D5" w:rsidRPr="00BE42A7" w:rsidTr="00FC1046">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c>
          <w:tcPr>
            <w:tcW w:w="604"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c>
          <w:tcPr>
            <w:tcW w:w="604"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c>
          <w:tcPr>
            <w:tcW w:w="604"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color w:val="000000" w:themeColor="text1"/>
                <w:sz w:val="20"/>
                <w:szCs w:val="20"/>
              </w:rPr>
              <w:t> </w:t>
            </w:r>
          </w:p>
        </w:tc>
        <w:tc>
          <w:tcPr>
            <w:tcW w:w="658"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c>
          <w:tcPr>
            <w:tcW w:w="550"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0</w:t>
            </w:r>
            <w:r w:rsidR="007F00D5" w:rsidRPr="00BE42A7">
              <w:rPr>
                <w:rFonts w:ascii="Calibri" w:eastAsia="宋体" w:hAnsi="Calibri" w:cs="Times New Roman" w:hint="eastAsia"/>
                <w:color w:val="000000" w:themeColor="text1"/>
                <w:sz w:val="20"/>
                <w:szCs w:val="20"/>
              </w:rPr>
              <w:t> </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w:t>
            </w:r>
            <w:r w:rsidR="007F00D5" w:rsidRPr="00BE42A7">
              <w:rPr>
                <w:rFonts w:ascii="宋体" w:eastAsia="宋体" w:hAnsi="宋体" w:cs="宋体" w:hint="eastAsia"/>
                <w:color w:val="000000" w:themeColor="text1"/>
                <w:kern w:val="0"/>
                <w:sz w:val="20"/>
                <w:szCs w:val="20"/>
              </w:rPr>
              <w:t> </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c>
          <w:tcPr>
            <w:tcW w:w="605"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widowControl/>
              <w:spacing w:beforeAutospacing="1" w:afterAutospacing="1"/>
              <w:jc w:val="center"/>
              <w:rPr>
                <w:color w:val="000000" w:themeColor="text1"/>
              </w:rPr>
            </w:pPr>
            <w:r w:rsidRPr="00BE42A7">
              <w:rPr>
                <w:rFonts w:ascii="宋体" w:eastAsia="宋体" w:hAnsi="宋体" w:cs="宋体" w:hint="eastAsia"/>
                <w:color w:val="000000" w:themeColor="text1"/>
                <w:kern w:val="0"/>
                <w:sz w:val="20"/>
                <w:szCs w:val="20"/>
              </w:rPr>
              <w:t>0</w:t>
            </w:r>
            <w:r w:rsidR="007F00D5" w:rsidRPr="00BE42A7">
              <w:rPr>
                <w:rFonts w:ascii="宋体" w:eastAsia="宋体" w:hAnsi="宋体" w:cs="宋体" w:hint="eastAsia"/>
                <w:color w:val="000000" w:themeColor="text1"/>
                <w:kern w:val="0"/>
                <w:sz w:val="20"/>
                <w:szCs w:val="20"/>
              </w:rPr>
              <w:t> </w:t>
            </w:r>
          </w:p>
        </w:tc>
        <w:tc>
          <w:tcPr>
            <w:tcW w:w="60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7F00D5" w:rsidP="00FC1046">
            <w:pPr>
              <w:widowControl/>
              <w:spacing w:beforeAutospacing="1" w:afterAutospacing="1"/>
              <w:jc w:val="center"/>
              <w:rPr>
                <w:color w:val="000000" w:themeColor="text1"/>
              </w:rPr>
            </w:pPr>
            <w:r w:rsidRPr="00BE42A7">
              <w:rPr>
                <w:rFonts w:ascii="Calibri" w:eastAsia="宋体" w:hAnsi="Calibri" w:cs="Times New Roman" w:hint="eastAsia"/>
                <w:color w:val="000000" w:themeColor="text1"/>
                <w:sz w:val="20"/>
                <w:szCs w:val="20"/>
              </w:rPr>
              <w:t> </w:t>
            </w:r>
            <w:r w:rsidR="00F06184" w:rsidRPr="00BE42A7">
              <w:rPr>
                <w:rFonts w:ascii="Calibri" w:eastAsia="宋体" w:hAnsi="Calibri" w:cs="Times New Roman" w:hint="eastAsia"/>
                <w:color w:val="000000" w:themeColor="text1"/>
                <w:sz w:val="20"/>
                <w:szCs w:val="20"/>
              </w:rPr>
              <w:t>0</w:t>
            </w:r>
          </w:p>
        </w:tc>
        <w:tc>
          <w:tcPr>
            <w:tcW w:w="606" w:type="dxa"/>
            <w:tcBorders>
              <w:top w:val="single" w:sz="4" w:space="0" w:color="auto"/>
              <w:left w:val="nil"/>
              <w:bottom w:val="single" w:sz="4" w:space="0" w:color="auto"/>
              <w:right w:val="single" w:sz="4" w:space="0" w:color="auto"/>
            </w:tcBorders>
            <w:shd w:val="clear" w:color="auto" w:fill="auto"/>
            <w:vAlign w:val="center"/>
          </w:tcPr>
          <w:p w:rsidR="007F00D5" w:rsidRPr="00BE42A7" w:rsidRDefault="00F06184" w:rsidP="00FC1046">
            <w:pPr>
              <w:rPr>
                <w:rFonts w:ascii="宋体"/>
                <w:color w:val="000000" w:themeColor="text1"/>
                <w:sz w:val="24"/>
              </w:rPr>
            </w:pPr>
            <w:r w:rsidRPr="00BE42A7">
              <w:rPr>
                <w:rFonts w:ascii="宋体" w:hint="eastAsia"/>
                <w:color w:val="000000" w:themeColor="text1"/>
                <w:sz w:val="24"/>
              </w:rPr>
              <w:t>0</w:t>
            </w:r>
          </w:p>
        </w:tc>
      </w:tr>
    </w:tbl>
    <w:p w:rsidR="007F00D5" w:rsidRPr="00BE42A7" w:rsidRDefault="007F00D5" w:rsidP="007F00D5">
      <w:pPr>
        <w:widowControl/>
        <w:jc w:val="left"/>
        <w:rPr>
          <w:color w:val="000000" w:themeColor="text1"/>
        </w:rPr>
      </w:pPr>
    </w:p>
    <w:p w:rsidR="00077EF5" w:rsidRPr="00BE42A7" w:rsidRDefault="00077EF5" w:rsidP="00077EF5">
      <w:pPr>
        <w:widowControl/>
        <w:shd w:val="clear" w:color="auto" w:fill="FFFFFF"/>
        <w:spacing w:line="600" w:lineRule="exact"/>
        <w:ind w:firstLineChars="181" w:firstLine="579"/>
        <w:rPr>
          <w:rFonts w:ascii="Microsoft Yahei" w:eastAsia="宋体" w:hAnsi="Microsoft Yahei" w:cs="宋体" w:hint="eastAsia"/>
          <w:color w:val="000000" w:themeColor="text1"/>
          <w:kern w:val="0"/>
          <w:sz w:val="24"/>
          <w:szCs w:val="24"/>
        </w:rPr>
      </w:pPr>
      <w:r w:rsidRPr="00BE42A7">
        <w:rPr>
          <w:rFonts w:ascii="黑体" w:eastAsia="黑体" w:hAnsi="黑体" w:cs="宋体" w:hint="eastAsia"/>
          <w:color w:val="000000" w:themeColor="text1"/>
          <w:kern w:val="0"/>
          <w:sz w:val="32"/>
          <w:szCs w:val="32"/>
          <w:shd w:val="clear" w:color="auto" w:fill="FFFFFF"/>
        </w:rPr>
        <w:t>五、存在的主要问题及改进情况</w:t>
      </w:r>
    </w:p>
    <w:p w:rsidR="00077EF5" w:rsidRPr="00BE42A7" w:rsidRDefault="00077EF5" w:rsidP="00077EF5">
      <w:pPr>
        <w:widowControl/>
        <w:shd w:val="clear" w:color="auto" w:fill="FFFFFF"/>
        <w:spacing w:line="600" w:lineRule="exact"/>
        <w:ind w:firstLine="705"/>
        <w:rPr>
          <w:rFonts w:ascii="仿宋_GB2312" w:eastAsia="仿宋_GB2312" w:hAnsi="宋体" w:cs="宋体"/>
          <w:color w:val="000000" w:themeColor="text1"/>
          <w:kern w:val="0"/>
          <w:sz w:val="32"/>
          <w:szCs w:val="32"/>
          <w:shd w:val="clear" w:color="auto" w:fill="FFFFFF"/>
        </w:rPr>
      </w:pPr>
      <w:r w:rsidRPr="00BE42A7">
        <w:rPr>
          <w:rFonts w:ascii="仿宋_GB2312" w:eastAsia="仿宋_GB2312" w:hAnsi="宋体" w:cs="宋体" w:hint="eastAsia"/>
          <w:color w:val="000000" w:themeColor="text1"/>
          <w:spacing w:val="15"/>
          <w:kern w:val="0"/>
          <w:sz w:val="32"/>
          <w:szCs w:val="32"/>
          <w:shd w:val="clear" w:color="auto" w:fill="FFFFFF"/>
        </w:rPr>
        <w:t>2020年，县教育体育局信息公开工作逐步增强，但还存在公开形式单一等问题，下一步，县教育体育局将加强信息公开方面的培训，在形式更加新颖，多样化展示上下功夫，进一步提高县教育体育局的信息公开工作质量</w:t>
      </w:r>
      <w:r w:rsidRPr="00BE42A7">
        <w:rPr>
          <w:rFonts w:ascii="仿宋_GB2312" w:eastAsia="仿宋_GB2312" w:hAnsi="宋体" w:cs="宋体" w:hint="eastAsia"/>
          <w:color w:val="000000" w:themeColor="text1"/>
          <w:kern w:val="0"/>
          <w:sz w:val="32"/>
          <w:szCs w:val="32"/>
          <w:shd w:val="clear" w:color="auto" w:fill="FFFFFF"/>
        </w:rPr>
        <w:t>。</w:t>
      </w:r>
    </w:p>
    <w:p w:rsidR="00077EF5" w:rsidRPr="00BE42A7" w:rsidRDefault="00077EF5" w:rsidP="00490F5C">
      <w:pPr>
        <w:pStyle w:val="a3"/>
        <w:widowControl/>
        <w:spacing w:beforeAutospacing="0" w:afterAutospacing="0" w:line="600" w:lineRule="exact"/>
        <w:ind w:firstLineChars="200" w:firstLine="640"/>
        <w:jc w:val="both"/>
        <w:rPr>
          <w:rFonts w:ascii="黑体" w:eastAsia="黑体" w:hAnsi="黑体" w:cs="宋体"/>
          <w:color w:val="000000" w:themeColor="text1"/>
          <w:sz w:val="32"/>
          <w:szCs w:val="32"/>
        </w:rPr>
      </w:pPr>
      <w:r w:rsidRPr="00BE42A7">
        <w:rPr>
          <w:rFonts w:ascii="黑体" w:eastAsia="黑体" w:hAnsi="黑体" w:cs="宋体" w:hint="eastAsia"/>
          <w:color w:val="000000" w:themeColor="text1"/>
          <w:sz w:val="32"/>
          <w:szCs w:val="32"/>
        </w:rPr>
        <w:t>六、其他需要报告的事项</w:t>
      </w:r>
    </w:p>
    <w:p w:rsidR="004307AE" w:rsidRPr="00BE42A7" w:rsidRDefault="004307AE" w:rsidP="00490F5C">
      <w:pPr>
        <w:pStyle w:val="a3"/>
        <w:widowControl/>
        <w:spacing w:beforeAutospacing="0" w:afterAutospacing="0" w:line="600" w:lineRule="exact"/>
        <w:ind w:firstLineChars="200" w:firstLine="640"/>
        <w:jc w:val="both"/>
        <w:rPr>
          <w:rFonts w:ascii="仿宋_GB2312" w:eastAsia="仿宋_GB2312" w:hAnsi="黑体" w:cs="宋体"/>
          <w:color w:val="000000" w:themeColor="text1"/>
          <w:sz w:val="32"/>
          <w:szCs w:val="32"/>
        </w:rPr>
      </w:pPr>
      <w:r w:rsidRPr="00BE42A7">
        <w:rPr>
          <w:rFonts w:ascii="楷体_GB2312" w:eastAsia="楷体_GB2312" w:hAnsi="黑体" w:cs="宋体" w:hint="eastAsia"/>
          <w:color w:val="000000" w:themeColor="text1"/>
          <w:sz w:val="32"/>
          <w:szCs w:val="32"/>
        </w:rPr>
        <w:t>一是认真做好</w:t>
      </w:r>
      <w:r w:rsidR="00490F5C" w:rsidRPr="00BE42A7">
        <w:rPr>
          <w:rFonts w:ascii="楷体_GB2312" w:eastAsia="楷体_GB2312" w:hAnsi="黑体" w:cs="宋体" w:hint="eastAsia"/>
          <w:color w:val="000000" w:themeColor="text1"/>
          <w:sz w:val="32"/>
          <w:szCs w:val="32"/>
        </w:rPr>
        <w:t>建议提案办理工作。</w:t>
      </w:r>
      <w:r w:rsidR="00C73311" w:rsidRPr="00BE42A7">
        <w:rPr>
          <w:rFonts w:ascii="仿宋_GB2312" w:eastAsia="仿宋_GB2312" w:hAnsi="黑体" w:cs="宋体" w:hint="eastAsia"/>
          <w:color w:val="000000" w:themeColor="text1"/>
          <w:sz w:val="32"/>
          <w:szCs w:val="32"/>
        </w:rPr>
        <w:t>县</w:t>
      </w:r>
      <w:r w:rsidR="00C73311" w:rsidRPr="00BE42A7">
        <w:rPr>
          <w:rFonts w:ascii="仿宋_GB2312" w:eastAsia="仿宋_GB2312" w:hAnsi="黑体" w:cs="宋体"/>
          <w:color w:val="000000" w:themeColor="text1"/>
          <w:sz w:val="32"/>
          <w:szCs w:val="32"/>
        </w:rPr>
        <w:t>教育体育局高度重视人大代表建议、政协委员提案办理工作，第一时间交办，逐一明确责任，细化措施要求，规范办理流程，并在政府网站及时公开答复</w:t>
      </w:r>
      <w:r w:rsidR="000A622A" w:rsidRPr="00BE42A7">
        <w:rPr>
          <w:rFonts w:ascii="仿宋_GB2312" w:eastAsia="仿宋_GB2312" w:hAnsi="黑体" w:cs="宋体"/>
          <w:color w:val="000000" w:themeColor="text1"/>
          <w:sz w:val="32"/>
          <w:szCs w:val="32"/>
        </w:rPr>
        <w:t>结果。</w:t>
      </w:r>
      <w:r w:rsidR="000A622A" w:rsidRPr="00BE42A7">
        <w:rPr>
          <w:rFonts w:ascii="仿宋_GB2312" w:eastAsia="仿宋_GB2312" w:hAnsi="黑体" w:cs="宋体" w:hint="eastAsia"/>
          <w:color w:val="000000" w:themeColor="text1"/>
          <w:sz w:val="32"/>
          <w:szCs w:val="32"/>
        </w:rPr>
        <w:t>2020年，公开人大建议答复6件，政协提案答复10件。</w:t>
      </w:r>
    </w:p>
    <w:p w:rsidR="004307AE" w:rsidRPr="00BE42A7" w:rsidRDefault="004307AE" w:rsidP="00490F5C">
      <w:pPr>
        <w:spacing w:line="600" w:lineRule="exact"/>
        <w:ind w:firstLineChars="200" w:firstLine="640"/>
        <w:rPr>
          <w:rFonts w:ascii="仿宋_GB2312" w:eastAsia="仿宋_GB2312"/>
          <w:color w:val="000000" w:themeColor="text1"/>
        </w:rPr>
      </w:pPr>
      <w:r w:rsidRPr="00BE42A7">
        <w:rPr>
          <w:rFonts w:ascii="楷体_GB2312" w:eastAsia="楷体_GB2312" w:hint="eastAsia"/>
          <w:color w:val="000000" w:themeColor="text1"/>
          <w:sz w:val="32"/>
          <w:szCs w:val="32"/>
        </w:rPr>
        <w:t>二是做好中小学信息公开工作。</w:t>
      </w:r>
      <w:r w:rsidRPr="00BE42A7">
        <w:rPr>
          <w:rFonts w:ascii="仿宋_GB2312" w:eastAsia="仿宋_GB2312" w:hint="eastAsia"/>
          <w:color w:val="000000" w:themeColor="text1"/>
          <w:sz w:val="32"/>
          <w:szCs w:val="32"/>
        </w:rPr>
        <w:t>为推动我县中小学信息公开工作的顺利开展，县教育体育局建立了“学校政务公开工作交流群”，在</w:t>
      </w:r>
      <w:r w:rsidRPr="00BE42A7">
        <w:rPr>
          <w:rFonts w:ascii="仿宋_GB2312" w:eastAsia="仿宋_GB2312" w:hAnsi="Microsoft Yahei" w:hint="eastAsia"/>
          <w:color w:val="000000" w:themeColor="text1"/>
          <w:kern w:val="0"/>
          <w:sz w:val="32"/>
          <w:szCs w:val="32"/>
        </w:rPr>
        <w:t>阳谷县人民政府网站政务公开“公共企事业单位信息公开”板块中定期公开</w:t>
      </w:r>
      <w:r w:rsidRPr="00BE42A7">
        <w:rPr>
          <w:rFonts w:ascii="仿宋_GB2312" w:eastAsia="仿宋_GB2312" w:hint="eastAsia"/>
          <w:color w:val="000000" w:themeColor="text1"/>
          <w:sz w:val="32"/>
          <w:szCs w:val="32"/>
        </w:rPr>
        <w:t>学校招生管理、学校经费管理、教学科研等信息</w:t>
      </w:r>
      <w:r w:rsidR="0060442A" w:rsidRPr="00BE42A7">
        <w:rPr>
          <w:rFonts w:ascii="仿宋_GB2312" w:eastAsia="仿宋_GB2312" w:hint="eastAsia"/>
          <w:color w:val="000000" w:themeColor="text1"/>
          <w:sz w:val="32"/>
          <w:szCs w:val="32"/>
        </w:rPr>
        <w:t>，2020年，公开信息81条。</w:t>
      </w:r>
    </w:p>
    <w:p w:rsidR="007F00D5" w:rsidRPr="00BE42A7" w:rsidRDefault="007F00D5" w:rsidP="00490F5C">
      <w:pPr>
        <w:spacing w:line="600" w:lineRule="exact"/>
        <w:rPr>
          <w:color w:val="000000" w:themeColor="text1"/>
        </w:rPr>
      </w:pPr>
    </w:p>
    <w:sectPr w:rsidR="007F00D5" w:rsidRPr="00BE42A7" w:rsidSect="00817E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6565"/>
    <w:rsid w:val="00046565"/>
    <w:rsid w:val="000514CA"/>
    <w:rsid w:val="0005576F"/>
    <w:rsid w:val="00066A3F"/>
    <w:rsid w:val="00077EF5"/>
    <w:rsid w:val="000A47D3"/>
    <w:rsid w:val="000A622A"/>
    <w:rsid w:val="001623A9"/>
    <w:rsid w:val="0020573B"/>
    <w:rsid w:val="002119B5"/>
    <w:rsid w:val="00243008"/>
    <w:rsid w:val="002514F9"/>
    <w:rsid w:val="00255220"/>
    <w:rsid w:val="002614DC"/>
    <w:rsid w:val="002C5FBE"/>
    <w:rsid w:val="002D003A"/>
    <w:rsid w:val="003E4921"/>
    <w:rsid w:val="004033BC"/>
    <w:rsid w:val="004307AE"/>
    <w:rsid w:val="00444D4C"/>
    <w:rsid w:val="004578C1"/>
    <w:rsid w:val="004645E3"/>
    <w:rsid w:val="00490F5C"/>
    <w:rsid w:val="00554D56"/>
    <w:rsid w:val="005E3EAF"/>
    <w:rsid w:val="0060442A"/>
    <w:rsid w:val="00605EAB"/>
    <w:rsid w:val="0066139C"/>
    <w:rsid w:val="006622BB"/>
    <w:rsid w:val="00686924"/>
    <w:rsid w:val="006E2134"/>
    <w:rsid w:val="00721BF2"/>
    <w:rsid w:val="0072455C"/>
    <w:rsid w:val="007249CE"/>
    <w:rsid w:val="0073742B"/>
    <w:rsid w:val="007611AB"/>
    <w:rsid w:val="00773CA0"/>
    <w:rsid w:val="007A6AB6"/>
    <w:rsid w:val="007F00D5"/>
    <w:rsid w:val="0080643D"/>
    <w:rsid w:val="00817E5E"/>
    <w:rsid w:val="0087135A"/>
    <w:rsid w:val="0088054B"/>
    <w:rsid w:val="00977B5D"/>
    <w:rsid w:val="0099541B"/>
    <w:rsid w:val="009A73FB"/>
    <w:rsid w:val="009B6568"/>
    <w:rsid w:val="009F6323"/>
    <w:rsid w:val="00A319FE"/>
    <w:rsid w:val="00A4521D"/>
    <w:rsid w:val="00A767EB"/>
    <w:rsid w:val="00AA177F"/>
    <w:rsid w:val="00AC26EF"/>
    <w:rsid w:val="00B16C22"/>
    <w:rsid w:val="00B53E6D"/>
    <w:rsid w:val="00B73AC8"/>
    <w:rsid w:val="00BA2CF7"/>
    <w:rsid w:val="00BE22FD"/>
    <w:rsid w:val="00BE42A7"/>
    <w:rsid w:val="00C2037F"/>
    <w:rsid w:val="00C45509"/>
    <w:rsid w:val="00C73311"/>
    <w:rsid w:val="00C766AF"/>
    <w:rsid w:val="00C91899"/>
    <w:rsid w:val="00C95226"/>
    <w:rsid w:val="00DB156F"/>
    <w:rsid w:val="00E52693"/>
    <w:rsid w:val="00E64D39"/>
    <w:rsid w:val="00E75B53"/>
    <w:rsid w:val="00E87992"/>
    <w:rsid w:val="00EB4BD2"/>
    <w:rsid w:val="00F06184"/>
    <w:rsid w:val="00F71C71"/>
    <w:rsid w:val="00F769D6"/>
    <w:rsid w:val="00FC5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5E"/>
    <w:pPr>
      <w:widowControl w:val="0"/>
      <w:jc w:val="both"/>
    </w:pPr>
  </w:style>
  <w:style w:type="paragraph" w:styleId="1">
    <w:name w:val="heading 1"/>
    <w:basedOn w:val="a"/>
    <w:next w:val="a"/>
    <w:link w:val="1Char"/>
    <w:uiPriority w:val="9"/>
    <w:qFormat/>
    <w:rsid w:val="008805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F00D5"/>
    <w:pPr>
      <w:spacing w:beforeAutospacing="1" w:afterAutospacing="1"/>
      <w:jc w:val="left"/>
    </w:pPr>
    <w:rPr>
      <w:rFonts w:cs="Times New Roman"/>
      <w:kern w:val="0"/>
      <w:sz w:val="24"/>
      <w:szCs w:val="24"/>
    </w:rPr>
  </w:style>
  <w:style w:type="character" w:customStyle="1" w:styleId="1Char">
    <w:name w:val="标题 1 Char"/>
    <w:basedOn w:val="a0"/>
    <w:link w:val="1"/>
    <w:uiPriority w:val="9"/>
    <w:rsid w:val="0088054B"/>
    <w:rPr>
      <w:b/>
      <w:bCs/>
      <w:kern w:val="44"/>
      <w:sz w:val="44"/>
      <w:szCs w:val="44"/>
    </w:rPr>
  </w:style>
  <w:style w:type="character" w:styleId="a4">
    <w:name w:val="Strong"/>
    <w:basedOn w:val="a0"/>
    <w:uiPriority w:val="22"/>
    <w:qFormat/>
    <w:rsid w:val="00C766AF"/>
    <w:rPr>
      <w:b/>
      <w:bCs/>
    </w:rPr>
  </w:style>
  <w:style w:type="paragraph" w:styleId="a5">
    <w:name w:val="Balloon Text"/>
    <w:basedOn w:val="a"/>
    <w:link w:val="Char"/>
    <w:uiPriority w:val="99"/>
    <w:semiHidden/>
    <w:unhideWhenUsed/>
    <w:rsid w:val="007249CE"/>
    <w:rPr>
      <w:sz w:val="16"/>
      <w:szCs w:val="16"/>
    </w:rPr>
  </w:style>
  <w:style w:type="character" w:customStyle="1" w:styleId="Char">
    <w:name w:val="批注框文本 Char"/>
    <w:basedOn w:val="a0"/>
    <w:link w:val="a5"/>
    <w:uiPriority w:val="99"/>
    <w:semiHidden/>
    <w:rsid w:val="007249C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0389">
      <w:bodyDiv w:val="1"/>
      <w:marLeft w:val="0"/>
      <w:marRight w:val="0"/>
      <w:marTop w:val="0"/>
      <w:marBottom w:val="0"/>
      <w:divBdr>
        <w:top w:val="none" w:sz="0" w:space="0" w:color="auto"/>
        <w:left w:val="none" w:sz="0" w:space="0" w:color="auto"/>
        <w:bottom w:val="none" w:sz="0" w:space="0" w:color="auto"/>
        <w:right w:val="none" w:sz="0" w:space="0" w:color="auto"/>
      </w:divBdr>
    </w:div>
    <w:div w:id="656109943">
      <w:bodyDiv w:val="1"/>
      <w:marLeft w:val="0"/>
      <w:marRight w:val="0"/>
      <w:marTop w:val="0"/>
      <w:marBottom w:val="0"/>
      <w:divBdr>
        <w:top w:val="none" w:sz="0" w:space="0" w:color="auto"/>
        <w:left w:val="none" w:sz="0" w:space="0" w:color="auto"/>
        <w:bottom w:val="none" w:sz="0" w:space="0" w:color="auto"/>
        <w:right w:val="none" w:sz="0" w:space="0" w:color="auto"/>
      </w:divBdr>
    </w:div>
    <w:div w:id="1110590496">
      <w:bodyDiv w:val="1"/>
      <w:marLeft w:val="0"/>
      <w:marRight w:val="0"/>
      <w:marTop w:val="0"/>
      <w:marBottom w:val="0"/>
      <w:divBdr>
        <w:top w:val="none" w:sz="0" w:space="0" w:color="auto"/>
        <w:left w:val="none" w:sz="0" w:space="0" w:color="auto"/>
        <w:bottom w:val="none" w:sz="0" w:space="0" w:color="auto"/>
        <w:right w:val="none" w:sz="0" w:space="0" w:color="auto"/>
      </w:divBdr>
    </w:div>
    <w:div w:id="1555658953">
      <w:bodyDiv w:val="1"/>
      <w:marLeft w:val="0"/>
      <w:marRight w:val="0"/>
      <w:marTop w:val="0"/>
      <w:marBottom w:val="0"/>
      <w:divBdr>
        <w:top w:val="none" w:sz="0" w:space="0" w:color="auto"/>
        <w:left w:val="none" w:sz="0" w:space="0" w:color="auto"/>
        <w:bottom w:val="none" w:sz="0" w:space="0" w:color="auto"/>
        <w:right w:val="none" w:sz="0" w:space="0" w:color="auto"/>
      </w:divBdr>
    </w:div>
    <w:div w:id="1583298157">
      <w:bodyDiv w:val="1"/>
      <w:marLeft w:val="0"/>
      <w:marRight w:val="0"/>
      <w:marTop w:val="0"/>
      <w:marBottom w:val="0"/>
      <w:divBdr>
        <w:top w:val="none" w:sz="0" w:space="0" w:color="auto"/>
        <w:left w:val="none" w:sz="0" w:space="0" w:color="auto"/>
        <w:bottom w:val="none" w:sz="0" w:space="0" w:color="auto"/>
        <w:right w:val="none" w:sz="0" w:space="0" w:color="auto"/>
      </w:divBdr>
    </w:div>
    <w:div w:id="18510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3816</TotalTime>
  <Pages>12</Pages>
  <Words>919</Words>
  <Characters>5243</Characters>
  <Application>Microsoft Office Word</Application>
  <DocSecurity>0</DocSecurity>
  <Lines>43</Lines>
  <Paragraphs>12</Paragraphs>
  <ScaleCrop>false</ScaleCrop>
  <Company>CHINA</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ylmfeng</cp:lastModifiedBy>
  <cp:revision>50</cp:revision>
  <cp:lastPrinted>2021-05-26T02:24:00Z</cp:lastPrinted>
  <dcterms:created xsi:type="dcterms:W3CDTF">2021-05-25T03:28:00Z</dcterms:created>
  <dcterms:modified xsi:type="dcterms:W3CDTF">2021-05-28T02:07:00Z</dcterms:modified>
</cp:coreProperties>
</file>